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    </w:t>
      </w:r>
      <w:r>
        <w:rPr>
          <w:rFonts w:ascii="黑体" w:hAnsi="宋体" w:eastAsia="黑体" w:cs="黑体"/>
          <w:i w:val="0"/>
          <w:caps w:val="0"/>
          <w:color w:val="3D3D3D"/>
          <w:spacing w:val="0"/>
          <w:sz w:val="30"/>
          <w:szCs w:val="30"/>
          <w:bdr w:val="none" w:color="auto" w:sz="0" w:space="0"/>
          <w:shd w:val="clear" w:fill="FFFFFF"/>
        </w:rPr>
        <w:t>2021年颍泉区幼儿教师招聘岗位表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</w:p>
    <w:tbl>
      <w:tblPr>
        <w:tblW w:w="903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3810"/>
        <w:gridCol w:w="2535"/>
        <w:gridCol w:w="111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岗位代码</w:t>
            </w:r>
          </w:p>
        </w:tc>
        <w:tc>
          <w:tcPr>
            <w:tcW w:w="3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单位</w:t>
            </w:r>
          </w:p>
        </w:tc>
        <w:tc>
          <w:tcPr>
            <w:tcW w:w="25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招聘计划数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001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育红幼教集团一组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002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育红幼教集团二组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003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民族幼儿园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004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区直幼儿园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005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泉北中心校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006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园区中心校一组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007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园区中心校二组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008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周棚中心校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009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伍明中心校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010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苏集中心校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011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邵营中心校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012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泉颍中心校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013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老庄中心校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014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行流中心校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015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姜堂中心校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016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闻集中心校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017</w:t>
            </w: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苏屯中心校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25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7"/>
                <w:szCs w:val="27"/>
                <w:bdr w:val="none" w:color="auto" w:sz="0" w:space="0"/>
              </w:rPr>
              <w:t>180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注：因同一岗位招聘计划数不宜超过15人，故将育红幼教集团、园区中心校分两个岗位代码进行招聘。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8A5FE9"/>
    <w:rsid w:val="5C8A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2021-06-04T10:17:00Z</dcterms:created>
  <dc:creator>Administrator</dc:creator>
  <cp:lastModifiedBy>Administrator</cp:lastModifiedBy>
  <dcterms:modified xsi:type="dcterms:W3CDTF">2021-06-04T10:21:02Z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