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2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395" w:tblpY="300"/>
        <w:tblOverlap w:val="never"/>
        <w:tblW w:w="9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916"/>
        <w:gridCol w:w="913"/>
        <w:gridCol w:w="769"/>
        <w:gridCol w:w="1107"/>
        <w:gridCol w:w="1063"/>
        <w:gridCol w:w="1284"/>
        <w:gridCol w:w="1058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68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广州市白云区信访局政府雇员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20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家庭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成员及主要社会关系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及业绩</w:t>
            </w:r>
          </w:p>
        </w:tc>
        <w:tc>
          <w:tcPr>
            <w:tcW w:w="3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268" w:type="dxa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本人承诺：以上信息全部属实。如有不实，本人自愿承担一切责任。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06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本人签名：</w:t>
            </w:r>
          </w:p>
        </w:tc>
      </w:tr>
    </w:tbl>
    <w:p/>
    <w:sectPr>
      <w:footerReference r:id="rId3" w:type="default"/>
      <w:pgSz w:w="11906" w:h="16838"/>
      <w:pgMar w:top="1440" w:right="1466" w:bottom="1118" w:left="16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A0CAD"/>
    <w:rsid w:val="6D8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区信访局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区信访局</dc:creator>
  <cp:lastModifiedBy>区信访局</cp:lastModifiedBy>
  <dcterms:modified xsi:type="dcterms:W3CDTF">2021-04-28T02:30:02Z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