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362" w:beforeAutospacing="0" w:after="572" w:afterAutospacing="0" w:line="33" w:lineRule="atLeast"/>
        <w:ind w:left="450" w:right="450" w:firstLine="420"/>
        <w:jc w:val="both"/>
      </w:pPr>
      <w:r>
        <w:rPr>
          <w:rStyle w:val="6"/>
          <w:rFonts w:ascii="微软雅黑" w:hAnsi="微软雅黑" w:eastAsia="微软雅黑" w:cs="微软雅黑"/>
          <w:b w:val="0"/>
          <w:caps w:val="0"/>
          <w:color w:val="333333"/>
          <w:spacing w:val="0"/>
          <w:sz w:val="27"/>
          <w:szCs w:val="27"/>
          <w:u w:val="none"/>
          <w:bdr w:val="none" w:color="auto" w:sz="0" w:space="0"/>
        </w:rPr>
        <w:t>招聘岗位、</w:t>
      </w:r>
      <w:r>
        <w:rPr>
          <w:rStyle w:val="6"/>
          <w:rFonts w:hint="eastAsia" w:ascii="微软雅黑" w:hAnsi="微软雅黑" w:eastAsia="微软雅黑" w:cs="微软雅黑"/>
          <w:b w:val="0"/>
          <w:caps w:val="0"/>
          <w:color w:val="333333"/>
          <w:spacing w:val="0"/>
          <w:sz w:val="27"/>
          <w:szCs w:val="27"/>
          <w:u w:val="none"/>
          <w:bdr w:val="none" w:color="auto" w:sz="0" w:space="0"/>
        </w:rPr>
        <w:t>人数和条件</w:t>
      </w:r>
    </w:p>
    <w:tbl>
      <w:tblPr>
        <w:tblW w:w="8310" w:type="dxa"/>
        <w:tblInd w:w="45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Layout w:type="autofit"/>
        <w:tblCellMar>
          <w:top w:w="0" w:type="dxa"/>
          <w:left w:w="0" w:type="dxa"/>
          <w:bottom w:w="0" w:type="dxa"/>
          <w:right w:w="0" w:type="dxa"/>
        </w:tblCellMar>
      </w:tblPr>
      <w:tblGrid>
        <w:gridCol w:w="540"/>
        <w:gridCol w:w="1350"/>
        <w:gridCol w:w="660"/>
        <w:gridCol w:w="5760"/>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tblCellMar>
            <w:top w:w="0" w:type="dxa"/>
            <w:left w:w="0" w:type="dxa"/>
            <w:bottom w:w="0" w:type="dxa"/>
            <w:right w:w="0" w:type="dxa"/>
          </w:tblCellMar>
        </w:tblPrEx>
        <w:trPr>
          <w:trHeight w:val="1005" w:hRule="atLeast"/>
        </w:trPr>
        <w:tc>
          <w:tcPr>
            <w:tcW w:w="540"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ascii="Arial" w:hAnsi="Arial" w:eastAsia="微软雅黑" w:cs="Arial"/>
                <w:b w:val="0"/>
                <w:caps w:val="0"/>
                <w:color w:val="333333"/>
                <w:spacing w:val="0"/>
                <w:sz w:val="24"/>
                <w:szCs w:val="24"/>
                <w:u w:val="none"/>
                <w:bdr w:val="none" w:color="auto" w:sz="0" w:space="0"/>
              </w:rPr>
              <w:t xml:space="preserve">序号 </w:t>
            </w:r>
          </w:p>
        </w:tc>
        <w:tc>
          <w:tcPr>
            <w:tcW w:w="1350" w:type="dxa"/>
            <w:tcBorders>
              <w:top w:val="single" w:color="CCCCCC" w:sz="6" w:space="0"/>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 xml:space="preserve">岗位名称 </w:t>
            </w:r>
          </w:p>
        </w:tc>
        <w:tc>
          <w:tcPr>
            <w:tcW w:w="660" w:type="dxa"/>
            <w:tcBorders>
              <w:top w:val="single" w:color="CCCCCC" w:sz="6" w:space="0"/>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 xml:space="preserve">招聘人数 </w:t>
            </w:r>
          </w:p>
        </w:tc>
        <w:tc>
          <w:tcPr>
            <w:tcW w:w="5760" w:type="dxa"/>
            <w:tcBorders>
              <w:top w:val="single" w:color="CCCCCC" w:sz="6" w:space="0"/>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 xml:space="preserve">岗位条件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010" w:hRule="atLeast"/>
        </w:trPr>
        <w:tc>
          <w:tcPr>
            <w:tcW w:w="540" w:type="dxa"/>
            <w:tcBorders>
              <w:top w:val="nil"/>
              <w:left w:val="single" w:color="CCCCCC" w:sz="6" w:space="0"/>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 xml:space="preserve">1 </w:t>
            </w:r>
          </w:p>
        </w:tc>
        <w:tc>
          <w:tcPr>
            <w:tcW w:w="135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 xml:space="preserve">语文教师兼校办干事 </w:t>
            </w:r>
          </w:p>
        </w:tc>
        <w:tc>
          <w:tcPr>
            <w:tcW w:w="66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 xml:space="preserve">1 </w:t>
            </w:r>
          </w:p>
        </w:tc>
        <w:tc>
          <w:tcPr>
            <w:tcW w:w="576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35" w:lineRule="atLeast"/>
              <w:ind w:left="0" w:right="60" w:firstLine="240"/>
              <w:jc w:val="both"/>
            </w:pPr>
            <w:r>
              <w:rPr>
                <w:rStyle w:val="6"/>
                <w:rFonts w:hint="default" w:ascii="Arial" w:hAnsi="Arial" w:eastAsia="微软雅黑" w:cs="Arial"/>
                <w:b w:val="0"/>
                <w:caps w:val="0"/>
                <w:color w:val="333333"/>
                <w:spacing w:val="0"/>
                <w:sz w:val="24"/>
                <w:szCs w:val="24"/>
                <w:u w:val="none"/>
                <w:bdr w:val="none" w:color="auto" w:sz="0" w:space="0"/>
              </w:rPr>
              <w:t>汉语言文学专业（050103）、新闻学专业（050301）、学科教学（语文）（045103）；研究生学历，硕士及以上学位；具有中学教师资格证；年龄35周岁以下（1984年10月1日以后出生）；中小学教师系列副高及以上职称，年龄可放宽至40周岁以下（1979年10月1日以后出生）。</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220" w:hRule="atLeast"/>
        </w:trPr>
        <w:tc>
          <w:tcPr>
            <w:tcW w:w="540" w:type="dxa"/>
            <w:tcBorders>
              <w:top w:val="nil"/>
              <w:left w:val="single" w:color="CCCCCC" w:sz="6" w:space="0"/>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 xml:space="preserve">2 </w:t>
            </w:r>
          </w:p>
        </w:tc>
        <w:tc>
          <w:tcPr>
            <w:tcW w:w="135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体育教师</w:t>
            </w:r>
          </w:p>
        </w:tc>
        <w:tc>
          <w:tcPr>
            <w:tcW w:w="66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 xml:space="preserve">1 </w:t>
            </w:r>
          </w:p>
        </w:tc>
        <w:tc>
          <w:tcPr>
            <w:tcW w:w="576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05" w:beforeAutospacing="0" w:after="105" w:afterAutospacing="0" w:line="450" w:lineRule="atLeast"/>
              <w:ind w:left="75" w:right="60" w:firstLine="240"/>
              <w:jc w:val="both"/>
            </w:pPr>
            <w:r>
              <w:rPr>
                <w:rStyle w:val="6"/>
                <w:rFonts w:hint="default" w:ascii="Arial" w:hAnsi="Arial" w:eastAsia="微软雅黑" w:cs="Arial"/>
                <w:b w:val="0"/>
                <w:caps w:val="0"/>
                <w:color w:val="333333"/>
                <w:spacing w:val="0"/>
                <w:sz w:val="24"/>
                <w:szCs w:val="24"/>
                <w:u w:val="none"/>
                <w:bdr w:val="none" w:color="auto" w:sz="0" w:space="0"/>
              </w:rPr>
              <w:t>体育教育训练学专业（040303）、学科教学（体育）（045112）；研究生学历、硕士及以上学位；具有中学教师资格证；年龄30周岁以下（1989年10月1日以后出生）；限应届毕业生报考。</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220" w:hRule="atLeast"/>
        </w:trPr>
        <w:tc>
          <w:tcPr>
            <w:tcW w:w="540" w:type="dxa"/>
            <w:tcBorders>
              <w:top w:val="nil"/>
              <w:left w:val="single" w:color="CCCCCC" w:sz="6" w:space="0"/>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3</w:t>
            </w:r>
          </w:p>
        </w:tc>
        <w:tc>
          <w:tcPr>
            <w:tcW w:w="135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政治教师</w:t>
            </w:r>
          </w:p>
        </w:tc>
        <w:tc>
          <w:tcPr>
            <w:tcW w:w="66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1</w:t>
            </w:r>
          </w:p>
        </w:tc>
        <w:tc>
          <w:tcPr>
            <w:tcW w:w="576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05" w:beforeAutospacing="0" w:after="105" w:afterAutospacing="0" w:line="450" w:lineRule="atLeast"/>
              <w:ind w:left="75" w:right="60" w:firstLine="240"/>
              <w:jc w:val="both"/>
            </w:pPr>
            <w:r>
              <w:rPr>
                <w:rStyle w:val="6"/>
                <w:rFonts w:hint="default" w:ascii="Arial" w:hAnsi="Arial" w:eastAsia="微软雅黑" w:cs="Arial"/>
                <w:b w:val="0"/>
                <w:caps w:val="0"/>
                <w:color w:val="333333"/>
                <w:spacing w:val="0"/>
                <w:sz w:val="24"/>
                <w:szCs w:val="24"/>
                <w:u w:val="none"/>
                <w:bdr w:val="none" w:color="auto" w:sz="0" w:space="0"/>
              </w:rPr>
              <w:t>思想政治教育专业（030505）、学科教学（思政）（045102）；研究生学历、硕士及以上学位；具有中学教师资格证；年龄30周岁以下（1989年10月1日以后出生）；限应届毕业生报考。</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220" w:hRule="atLeast"/>
        </w:trPr>
        <w:tc>
          <w:tcPr>
            <w:tcW w:w="540" w:type="dxa"/>
            <w:tcBorders>
              <w:top w:val="nil"/>
              <w:left w:val="single" w:color="CCCCCC" w:sz="6" w:space="0"/>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4</w:t>
            </w:r>
          </w:p>
        </w:tc>
        <w:tc>
          <w:tcPr>
            <w:tcW w:w="135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美术教师</w:t>
            </w:r>
          </w:p>
        </w:tc>
        <w:tc>
          <w:tcPr>
            <w:tcW w:w="66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1" w:after="0" w:afterAutospacing="1" w:line="450" w:lineRule="atLeast"/>
              <w:ind w:left="0" w:right="0"/>
              <w:jc w:val="center"/>
            </w:pPr>
            <w:r>
              <w:rPr>
                <w:rStyle w:val="6"/>
                <w:rFonts w:hint="default" w:ascii="Arial" w:hAnsi="Arial" w:eastAsia="微软雅黑" w:cs="Arial"/>
                <w:b w:val="0"/>
                <w:caps w:val="0"/>
                <w:color w:val="333333"/>
                <w:spacing w:val="0"/>
                <w:sz w:val="24"/>
                <w:szCs w:val="24"/>
                <w:u w:val="none"/>
                <w:bdr w:val="none" w:color="auto" w:sz="0" w:space="0"/>
              </w:rPr>
              <w:t>1</w:t>
            </w:r>
          </w:p>
        </w:tc>
        <w:tc>
          <w:tcPr>
            <w:tcW w:w="5760" w:type="dxa"/>
            <w:tcBorders>
              <w:top w:val="nil"/>
              <w:left w:val="nil"/>
              <w:bottom w:val="single" w:color="CCCCCC" w:sz="6" w:space="0"/>
              <w:right w:val="single" w:color="CCCCCC"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05" w:beforeAutospacing="0" w:after="105" w:afterAutospacing="0" w:line="450" w:lineRule="atLeast"/>
              <w:ind w:left="75" w:right="60" w:firstLine="240"/>
              <w:jc w:val="both"/>
            </w:pPr>
            <w:r>
              <w:rPr>
                <w:rStyle w:val="6"/>
                <w:rFonts w:hint="default" w:ascii="Arial" w:hAnsi="Arial" w:eastAsia="微软雅黑" w:cs="Arial"/>
                <w:b w:val="0"/>
                <w:caps w:val="0"/>
                <w:color w:val="333333"/>
                <w:spacing w:val="0"/>
                <w:sz w:val="24"/>
                <w:szCs w:val="24"/>
                <w:u w:val="none"/>
                <w:bdr w:val="none" w:color="auto" w:sz="0" w:space="0"/>
              </w:rPr>
              <w:t>美术学专业（130401）、学科教学（美术）（045113）；研究生学历、硕士及以上学位；具有中学教师资格证；年龄30周岁以下（1989年10月1日以后出生）；限应届毕业生报考。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362" w:beforeAutospacing="0" w:after="572" w:afterAutospacing="0" w:line="33" w:lineRule="atLeast"/>
        <w:ind w:left="450" w:right="450" w:firstLine="420"/>
        <w:jc w:val="both"/>
      </w:pPr>
      <w:r>
        <w:rPr>
          <w:rStyle w:val="6"/>
          <w:rFonts w:hint="eastAsia" w:ascii="微软雅黑" w:hAnsi="微软雅黑" w:eastAsia="微软雅黑" w:cs="微软雅黑"/>
          <w:b w:val="0"/>
          <w:caps w:val="0"/>
          <w:color w:val="333333"/>
          <w:spacing w:val="0"/>
          <w:sz w:val="27"/>
          <w:szCs w:val="27"/>
          <w:u w:val="none"/>
          <w:bdr w:val="none" w:color="auto" w:sz="0" w:space="0"/>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362" w:beforeAutospacing="0" w:after="572" w:afterAutospacing="0" w:line="33" w:lineRule="atLeast"/>
        <w:ind w:left="450" w:right="450" w:firstLine="420"/>
        <w:jc w:val="both"/>
      </w:pPr>
      <w:r>
        <w:rPr>
          <w:rStyle w:val="6"/>
          <w:rFonts w:hint="eastAsia" w:ascii="微软雅黑" w:hAnsi="微软雅黑" w:eastAsia="微软雅黑" w:cs="微软雅黑"/>
          <w:b w:val="0"/>
          <w:caps w:val="0"/>
          <w:color w:val="333333"/>
          <w:spacing w:val="0"/>
          <w:sz w:val="27"/>
          <w:szCs w:val="27"/>
          <w:u w:val="none"/>
          <w:bdr w:val="none" w:color="auto" w:sz="0" w:space="0"/>
        </w:rPr>
        <w:t>1.以上岗位条件中专业名称后括号中的数字为学科专业代码。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362" w:beforeAutospacing="0" w:after="572" w:afterAutospacing="0" w:line="33" w:lineRule="atLeast"/>
        <w:ind w:left="450" w:right="450" w:firstLine="420"/>
        <w:jc w:val="both"/>
      </w:pPr>
      <w:r>
        <w:rPr>
          <w:rStyle w:val="6"/>
          <w:rFonts w:hint="eastAsia" w:ascii="微软雅黑" w:hAnsi="微软雅黑" w:eastAsia="微软雅黑" w:cs="微软雅黑"/>
          <w:b w:val="0"/>
          <w:caps w:val="0"/>
          <w:color w:val="333333"/>
          <w:spacing w:val="0"/>
          <w:sz w:val="27"/>
          <w:szCs w:val="27"/>
          <w:u w:val="none"/>
          <w:bdr w:val="none" w:color="auto" w:sz="0" w:space="0"/>
        </w:rPr>
        <w:t>2.国（境）外学历学位须经教育部留学服务中心认证。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362" w:beforeAutospacing="0" w:after="572" w:afterAutospacing="0" w:line="33" w:lineRule="atLeast"/>
        <w:ind w:left="450" w:right="450" w:firstLine="420"/>
        <w:jc w:val="both"/>
      </w:pPr>
      <w:r>
        <w:rPr>
          <w:rStyle w:val="6"/>
          <w:rFonts w:hint="eastAsia" w:ascii="微软雅黑" w:hAnsi="微软雅黑" w:eastAsia="微软雅黑" w:cs="微软雅黑"/>
          <w:b w:val="0"/>
          <w:caps w:val="0"/>
          <w:color w:val="333333"/>
          <w:spacing w:val="0"/>
          <w:sz w:val="27"/>
          <w:szCs w:val="27"/>
          <w:u w:val="none"/>
          <w:bdr w:val="none" w:color="auto" w:sz="0" w:space="0"/>
        </w:rPr>
        <w:t>3.限应届毕业生报考的岗位，择业期内未落实工作单位的高校毕业生（即国家统一招生的普通高校毕业生离校时和在国家规定的2年择业期内未落实工作单位，户口、档案、组织关系仍保留在原毕业学校或保留在各级毕业生就业主管部门、毕业生就业指导服务中心、各级人才交流服务机构和各级公共就业服务机构的毕业生）也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362" w:beforeAutospacing="0" w:after="572" w:afterAutospacing="0" w:line="33" w:lineRule="atLeast"/>
        <w:ind w:left="450" w:right="450" w:firstLine="420"/>
        <w:jc w:val="both"/>
      </w:pPr>
      <w:r>
        <w:rPr>
          <w:rStyle w:val="6"/>
          <w:rFonts w:hint="eastAsia" w:ascii="微软雅黑" w:hAnsi="微软雅黑" w:eastAsia="微软雅黑" w:cs="微软雅黑"/>
          <w:b w:val="0"/>
          <w:caps w:val="0"/>
          <w:color w:val="333333"/>
          <w:spacing w:val="0"/>
          <w:sz w:val="27"/>
          <w:szCs w:val="27"/>
          <w:u w:val="none"/>
          <w:bdr w:val="none" w:color="auto" w:sz="0" w:space="0"/>
        </w:rPr>
        <w:t>4.应聘者每人限报一个岗位，报名多个岗位按无效报名处理。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362" w:beforeAutospacing="0" w:after="572" w:afterAutospacing="0" w:line="33" w:lineRule="atLeast"/>
        <w:ind w:left="450" w:right="450" w:firstLine="420"/>
        <w:jc w:val="both"/>
      </w:pPr>
      <w:r>
        <w:rPr>
          <w:rStyle w:val="6"/>
          <w:rFonts w:hint="eastAsia" w:ascii="微软雅黑" w:hAnsi="微软雅黑" w:eastAsia="微软雅黑" w:cs="微软雅黑"/>
          <w:b w:val="0"/>
          <w:caps w:val="0"/>
          <w:color w:val="333333"/>
          <w:spacing w:val="0"/>
          <w:sz w:val="27"/>
          <w:szCs w:val="27"/>
          <w:u w:val="none"/>
          <w:bdr w:val="none" w:color="auto" w:sz="0" w:space="0"/>
        </w:rPr>
        <w:t>5.报名人员不得报所学专业代码与招考岗位专业代码不一致的岗位。所学专业未列入专业目录（没有专业代码）的，可选择招聘专业中相近专业报考，所学专业必修课程须与报考岗位要求的专业主要课程基本一致，并在资格审核时提供毕业证书、所学专业课程成绩单（须教务处盖章）、院校出具的课程对比情况说明及毕业院校设置专业的依据等材料。对含有两个以上培养方向的专业，如招考岗位已明确具体培养方向的，报名人员须符合具体培养方向方可报名。如专业目录中的“企业管理”（含财务管理、市场营销、人力资源管理）(A120202)，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96F51"/>
    <w:rsid w:val="4AE96F51"/>
    <w:rsid w:val="5036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 w:type="character" w:customStyle="1" w:styleId="8">
    <w:name w:val="slidedonw"/>
    <w:basedOn w:val="4"/>
    <w:uiPriority w:val="0"/>
    <w:rPr>
      <w:vanish/>
    </w:rPr>
  </w:style>
  <w:style w:type="character" w:customStyle="1" w:styleId="9">
    <w:name w:val="after"/>
    <w:basedOn w:val="4"/>
    <w:uiPriority w:val="0"/>
  </w:style>
  <w:style w:type="character" w:customStyle="1" w:styleId="10">
    <w:name w:val="after1"/>
    <w:basedOn w:val="4"/>
    <w:uiPriority w:val="0"/>
  </w:style>
  <w:style w:type="character" w:customStyle="1" w:styleId="11">
    <w:name w:val="nav_news_zwgk_zzjgicon"/>
    <w:basedOn w:val="4"/>
    <w:uiPriority w:val="0"/>
    <w:rPr>
      <w:color w:val="0D64B4"/>
      <w:sz w:val="42"/>
      <w:szCs w:val="42"/>
      <w:bdr w:val="single" w:color="C1E1FF" w:sz="6" w:space="0"/>
      <w:shd w:val="clear" w:fill="E8F7FF"/>
    </w:rPr>
  </w:style>
  <w:style w:type="character" w:customStyle="1" w:styleId="12">
    <w:name w:val="hover30"/>
    <w:basedOn w:val="4"/>
    <w:uiPriority w:val="0"/>
    <w:rPr>
      <w:color w:val="66B1FF"/>
    </w:rPr>
  </w:style>
  <w:style w:type="character" w:customStyle="1" w:styleId="13">
    <w:name w:val="current"/>
    <w:basedOn w:val="4"/>
    <w:uiPriority w:val="0"/>
    <w:rPr>
      <w:color w:val="FFFFFF"/>
      <w:shd w:val="clear" w:fill="409EFF"/>
    </w:rPr>
  </w:style>
  <w:style w:type="character" w:customStyle="1" w:styleId="14">
    <w:name w:val="before"/>
    <w:basedOn w:val="4"/>
    <w:uiPriority w:val="0"/>
    <w:rPr>
      <w:rFonts w:hint="default" w:ascii="iconfont" w:hAnsi="iconfont" w:eastAsia="iconfont" w:cs="iconfont"/>
      <w:color w:val="292929"/>
      <w:sz w:val="30"/>
      <w:szCs w:val="30"/>
    </w:rPr>
  </w:style>
  <w:style w:type="character" w:customStyle="1" w:styleId="15">
    <w:name w:val="o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2020-10-23T07:58:00Z</dcterms:created>
  <dc:creator>那时花开咖啡馆。</dc:creator>
  <cp:lastModifiedBy>那时花开咖啡馆。</cp:lastModifiedBy>
  <dcterms:modified xsi:type="dcterms:W3CDTF">2020-10-23T10:14:26Z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