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CFC" w:rsidRDefault="00F14CFC" w:rsidP="00A210AF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 w:rsidRPr="00F14CFC">
        <w:rPr>
          <w:rFonts w:ascii="黑体" w:eastAsia="黑体" w:hAnsi="黑体" w:hint="eastAsia"/>
          <w:sz w:val="32"/>
          <w:szCs w:val="32"/>
        </w:rPr>
        <w:t>附件1</w:t>
      </w:r>
    </w:p>
    <w:p w:rsidR="00A3116B" w:rsidRPr="00A3116B" w:rsidRDefault="00A3116B" w:rsidP="00A3116B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A66E31">
        <w:rPr>
          <w:rFonts w:ascii="方正小标宋简体" w:eastAsia="方正小标宋简体" w:hint="eastAsia"/>
          <w:sz w:val="44"/>
          <w:szCs w:val="44"/>
        </w:rPr>
        <w:t>岗位信息表</w:t>
      </w:r>
    </w:p>
    <w:tbl>
      <w:tblPr>
        <w:tblStyle w:val="a5"/>
        <w:tblpPr w:leftFromText="180" w:rightFromText="180" w:vertAnchor="text" w:horzAnchor="margin" w:tblpXSpec="center" w:tblpY="463"/>
        <w:tblW w:w="16181" w:type="dxa"/>
        <w:tblLook w:val="04A0"/>
      </w:tblPr>
      <w:tblGrid>
        <w:gridCol w:w="456"/>
        <w:gridCol w:w="820"/>
        <w:gridCol w:w="959"/>
        <w:gridCol w:w="1134"/>
        <w:gridCol w:w="850"/>
        <w:gridCol w:w="1276"/>
        <w:gridCol w:w="850"/>
        <w:gridCol w:w="993"/>
        <w:gridCol w:w="1559"/>
        <w:gridCol w:w="992"/>
        <w:gridCol w:w="851"/>
        <w:gridCol w:w="4145"/>
        <w:gridCol w:w="1296"/>
      </w:tblGrid>
      <w:tr w:rsidR="00A3116B" w:rsidRPr="001200F7" w:rsidTr="00514D5C">
        <w:trPr>
          <w:trHeight w:val="396"/>
        </w:trPr>
        <w:tc>
          <w:tcPr>
            <w:tcW w:w="456" w:type="dxa"/>
            <w:vMerge w:val="restart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20" w:type="dxa"/>
            <w:vMerge w:val="restart"/>
            <w:vAlign w:val="center"/>
          </w:tcPr>
          <w:p w:rsidR="00A3116B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</w:p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代码</w:t>
            </w:r>
          </w:p>
        </w:tc>
        <w:tc>
          <w:tcPr>
            <w:tcW w:w="959" w:type="dxa"/>
            <w:vMerge w:val="restart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单位</w:t>
            </w:r>
          </w:p>
        </w:tc>
        <w:tc>
          <w:tcPr>
            <w:tcW w:w="1134" w:type="dxa"/>
            <w:vMerge w:val="restart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岗位名称</w:t>
            </w:r>
          </w:p>
        </w:tc>
        <w:tc>
          <w:tcPr>
            <w:tcW w:w="850" w:type="dxa"/>
            <w:vMerge w:val="restart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招聘人数</w:t>
            </w:r>
          </w:p>
        </w:tc>
        <w:tc>
          <w:tcPr>
            <w:tcW w:w="10666" w:type="dxa"/>
            <w:gridSpan w:val="7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所需资格条件</w:t>
            </w:r>
          </w:p>
        </w:tc>
        <w:tc>
          <w:tcPr>
            <w:tcW w:w="1296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A3116B" w:rsidRPr="001200F7" w:rsidTr="00514D5C">
        <w:tc>
          <w:tcPr>
            <w:tcW w:w="456" w:type="dxa"/>
            <w:vMerge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20" w:type="dxa"/>
            <w:vMerge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59" w:type="dxa"/>
            <w:vMerge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资格证书</w:t>
            </w:r>
          </w:p>
        </w:tc>
        <w:tc>
          <w:tcPr>
            <w:tcW w:w="851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职称</w:t>
            </w:r>
          </w:p>
        </w:tc>
        <w:tc>
          <w:tcPr>
            <w:tcW w:w="4145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工作经验</w:t>
            </w:r>
          </w:p>
        </w:tc>
        <w:tc>
          <w:tcPr>
            <w:tcW w:w="1296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200F7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A3116B" w:rsidRPr="001200F7" w:rsidTr="00514D5C">
        <w:tc>
          <w:tcPr>
            <w:tcW w:w="456" w:type="dxa"/>
            <w:vAlign w:val="center"/>
          </w:tcPr>
          <w:p w:rsidR="00A3116B" w:rsidRPr="001200F7" w:rsidRDefault="00EB2CA5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1</w:t>
            </w:r>
          </w:p>
        </w:tc>
        <w:tc>
          <w:tcPr>
            <w:tcW w:w="820" w:type="dxa"/>
            <w:vAlign w:val="center"/>
          </w:tcPr>
          <w:p w:rsidR="00A3116B" w:rsidRPr="001200F7" w:rsidRDefault="00EB2CA5" w:rsidP="00A3116B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2"/>
              </w:rPr>
            </w:pPr>
            <w:r>
              <w:rPr>
                <w:rFonts w:ascii="仿宋_GB2312" w:eastAsia="仿宋_GB2312" w:hAnsi="仿宋" w:cs="仿宋" w:hint="eastAsia"/>
                <w:sz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sz w:val="22"/>
              </w:rPr>
              <w:t>区融媒体中心</w:t>
            </w:r>
          </w:p>
        </w:tc>
        <w:tc>
          <w:tcPr>
            <w:tcW w:w="1134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sz w:val="22"/>
              </w:rPr>
              <w:t>互联网中心技术副总监</w:t>
            </w:r>
          </w:p>
        </w:tc>
        <w:tc>
          <w:tcPr>
            <w:tcW w:w="850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 w:hAnsi="黑体"/>
                <w:color w:val="0D0D0D" w:themeColor="text1" w:themeTint="F2"/>
                <w:sz w:val="22"/>
              </w:rPr>
            </w:pPr>
            <w:r w:rsidRPr="001200F7">
              <w:rPr>
                <w:rFonts w:ascii="仿宋_GB2312" w:eastAsia="仿宋_GB2312" w:hAnsi="黑体" w:hint="eastAsia"/>
                <w:color w:val="0D0D0D" w:themeColor="text1" w:themeTint="F2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 w:hAnsi="黑体"/>
                <w:color w:val="0D0D0D" w:themeColor="text1" w:themeTint="F2"/>
                <w:sz w:val="22"/>
              </w:rPr>
            </w:pPr>
            <w:r w:rsidRPr="001200F7">
              <w:rPr>
                <w:rFonts w:ascii="仿宋_GB2312" w:eastAsia="仿宋_GB2312" w:hAnsi="黑体" w:hint="eastAsia"/>
                <w:color w:val="0D0D0D" w:themeColor="text1" w:themeTint="F2"/>
                <w:sz w:val="22"/>
              </w:rPr>
              <w:t>40周岁及以下</w:t>
            </w:r>
          </w:p>
        </w:tc>
        <w:tc>
          <w:tcPr>
            <w:tcW w:w="850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黑体" w:hint="eastAsia"/>
                <w:sz w:val="22"/>
              </w:rPr>
              <w:t>男</w:t>
            </w:r>
          </w:p>
        </w:tc>
        <w:tc>
          <w:tcPr>
            <w:tcW w:w="993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t>硕士研究生及以上</w:t>
            </w:r>
          </w:p>
        </w:tc>
        <w:tc>
          <w:tcPr>
            <w:tcW w:w="1559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t>计算机、软件、通信工程等相关专业</w:t>
            </w:r>
          </w:p>
        </w:tc>
        <w:tc>
          <w:tcPr>
            <w:tcW w:w="992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Theme="minorEastAsia" w:hint="eastAsia"/>
                <w:sz w:val="22"/>
              </w:rPr>
              <w:t>－</w:t>
            </w:r>
          </w:p>
        </w:tc>
        <w:tc>
          <w:tcPr>
            <w:tcW w:w="851" w:type="dxa"/>
            <w:vAlign w:val="center"/>
          </w:tcPr>
          <w:p w:rsidR="00A3116B" w:rsidRPr="001200F7" w:rsidRDefault="00A3116B" w:rsidP="00493F71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493F71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  <w:highlight w:val="yellow"/>
              </w:rPr>
              <w:t>具有相关行业</w:t>
            </w:r>
            <w:r w:rsidR="00493F71" w:rsidRPr="00493F71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  <w:highlight w:val="yellow"/>
              </w:rPr>
              <w:t>中</w:t>
            </w:r>
            <w:r w:rsidRPr="00493F71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  <w:highlight w:val="yellow"/>
              </w:rPr>
              <w:t>级及以上职称</w:t>
            </w:r>
          </w:p>
        </w:tc>
        <w:tc>
          <w:tcPr>
            <w:tcW w:w="4145" w:type="dxa"/>
            <w:vAlign w:val="center"/>
          </w:tcPr>
          <w:p w:rsidR="00A3116B" w:rsidRPr="001200F7" w:rsidRDefault="00A3116B" w:rsidP="00A3116B">
            <w:pPr>
              <w:spacing w:line="320" w:lineRule="exact"/>
              <w:rPr>
                <w:rFonts w:ascii="仿宋_GB2312" w:eastAsia="仿宋_GB2312" w:hAnsi="仿宋" w:cs="仿宋"/>
                <w:color w:val="0D0D0D" w:themeColor="text1" w:themeTint="F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t>1.具有计算机、软件、互联网、通信行业5年以上研发经验；</w:t>
            </w:r>
          </w:p>
          <w:p w:rsidR="00A3116B" w:rsidRPr="001200F7" w:rsidRDefault="00A3116B" w:rsidP="00A3116B">
            <w:pPr>
              <w:spacing w:line="320" w:lineRule="exact"/>
              <w:rPr>
                <w:rFonts w:ascii="仿宋_GB2312" w:eastAsia="仿宋_GB2312" w:hAnsi="仿宋" w:cs="仿宋"/>
                <w:color w:val="0D0D0D" w:themeColor="text1" w:themeTint="F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t>2.在澎湃新闻、人民网、新华网、央视网、腾讯、新浪、百度、网易、今日头条或知名科技公司、证券公司、金融、金融科技企业（IT、互联网）担任过中层及技术团队管理岗位优先；</w:t>
            </w:r>
          </w:p>
          <w:p w:rsidR="00A3116B" w:rsidRPr="001200F7" w:rsidRDefault="00A3116B" w:rsidP="00A3116B">
            <w:pPr>
              <w:spacing w:line="320" w:lineRule="exact"/>
              <w:rPr>
                <w:rFonts w:ascii="仿宋_GB2312" w:eastAsia="仿宋_GB2312" w:hAnsi="仿宋" w:cs="仿宋"/>
                <w:color w:val="0D0D0D" w:themeColor="text1" w:themeTint="F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t>3.拥有大型项目的技术架构设计或大中型网站技术实战开发经验，同时具有丰富IT和编程开发经验；对主流技术掌握透彻了解，熟悉平台架构整体架构构建及系统设计，精通微服务、主流前端、后台技术；（有可展示的相关作品、产品）。</w:t>
            </w: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br/>
              <w:t>4.技术背景深厚，熟悉计算机技术理论，对现有行业主要产品的相关技术有深刻研究和了解；</w:t>
            </w:r>
          </w:p>
          <w:p w:rsidR="00A3116B" w:rsidRPr="001200F7" w:rsidRDefault="00A3116B" w:rsidP="00A3116B">
            <w:pPr>
              <w:spacing w:line="320" w:lineRule="exact"/>
              <w:rPr>
                <w:rFonts w:ascii="仿宋_GB2312" w:eastAsia="仿宋_GB2312" w:hAnsi="仿宋" w:cs="仿宋"/>
                <w:color w:val="0D0D0D" w:themeColor="text1" w:themeTint="F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t>5.有较强的逻辑思维能力，善于分析、归纳，具备成熟的管理技巧及解决重大技术</w:t>
            </w: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lastRenderedPageBreak/>
              <w:t>问题的能力</w:t>
            </w:r>
            <w:r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t>。</w:t>
            </w:r>
          </w:p>
        </w:tc>
        <w:tc>
          <w:tcPr>
            <w:tcW w:w="1296" w:type="dxa"/>
            <w:vAlign w:val="center"/>
          </w:tcPr>
          <w:p w:rsidR="00A3116B" w:rsidRPr="001200F7" w:rsidRDefault="00A3116B" w:rsidP="00A3116B">
            <w:pPr>
              <w:spacing w:line="320" w:lineRule="exact"/>
              <w:rPr>
                <w:rFonts w:ascii="仿宋_GB2312" w:eastAsia="仿宋_GB2312" w:hAnsi="仿宋" w:cs="仿宋"/>
                <w:color w:val="0D0D0D" w:themeColor="text1" w:themeTint="F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lastRenderedPageBreak/>
              <w:t>在澎湃新闻、人民网、新华网、央视网、腾讯、新浪、百度、网易、今日头条或知名科技公司、证券公司、金融、金融科技企业（IT、互联网）担任过中层及技术团队管理岗位，学</w:t>
            </w:r>
            <w:r w:rsidRPr="001200F7">
              <w:rPr>
                <w:rFonts w:ascii="仿宋_GB2312" w:eastAsia="仿宋_GB2312" w:hAnsi="仿宋" w:cs="仿宋" w:hint="eastAsia"/>
                <w:color w:val="0D0D0D" w:themeColor="text1" w:themeTint="F2"/>
                <w:sz w:val="22"/>
              </w:rPr>
              <w:lastRenderedPageBreak/>
              <w:t>历、年龄可适当放宽；博士以上学历，年龄可适当放宽</w:t>
            </w:r>
          </w:p>
        </w:tc>
      </w:tr>
      <w:tr w:rsidR="00A3116B" w:rsidRPr="001200F7" w:rsidTr="00514D5C">
        <w:tc>
          <w:tcPr>
            <w:tcW w:w="456" w:type="dxa"/>
            <w:vAlign w:val="center"/>
          </w:tcPr>
          <w:p w:rsidR="00A3116B" w:rsidRPr="001200F7" w:rsidRDefault="00EB2CA5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lastRenderedPageBreak/>
              <w:t>2</w:t>
            </w:r>
          </w:p>
        </w:tc>
        <w:tc>
          <w:tcPr>
            <w:tcW w:w="820" w:type="dxa"/>
            <w:vAlign w:val="center"/>
          </w:tcPr>
          <w:p w:rsidR="00A3116B" w:rsidRPr="001200F7" w:rsidRDefault="00EB2CA5" w:rsidP="00A3116B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22"/>
              </w:rPr>
            </w:pPr>
            <w:r>
              <w:rPr>
                <w:rFonts w:ascii="仿宋_GB2312" w:eastAsia="仿宋_GB2312" w:hAnsi="仿宋" w:cs="仿宋" w:hint="eastAsia"/>
                <w:sz w:val="22"/>
              </w:rPr>
              <w:t>01</w:t>
            </w:r>
          </w:p>
        </w:tc>
        <w:tc>
          <w:tcPr>
            <w:tcW w:w="959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sz w:val="22"/>
              </w:rPr>
              <w:t>区融媒体中心</w:t>
            </w:r>
          </w:p>
        </w:tc>
        <w:tc>
          <w:tcPr>
            <w:tcW w:w="1134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int="eastAsia"/>
                <w:sz w:val="22"/>
              </w:rPr>
              <w:t>首席记者</w:t>
            </w:r>
          </w:p>
        </w:tc>
        <w:tc>
          <w:tcPr>
            <w:tcW w:w="850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  <w:r w:rsidRPr="001200F7">
              <w:rPr>
                <w:rFonts w:ascii="仿宋_GB2312" w:eastAsia="仿宋_GB2312" w:hAnsi="黑体" w:hint="eastAsia"/>
                <w:sz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  <w:r w:rsidRPr="001200F7">
              <w:rPr>
                <w:rFonts w:ascii="仿宋_GB2312" w:eastAsia="仿宋_GB2312" w:hAnsi="黑体" w:hint="eastAsia"/>
                <w:sz w:val="22"/>
              </w:rPr>
              <w:t>40周岁及以下</w:t>
            </w:r>
          </w:p>
        </w:tc>
        <w:tc>
          <w:tcPr>
            <w:tcW w:w="850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黑体" w:hint="eastAsia"/>
                <w:sz w:val="22"/>
              </w:rPr>
              <w:t>不限</w:t>
            </w:r>
          </w:p>
        </w:tc>
        <w:tc>
          <w:tcPr>
            <w:tcW w:w="993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仿宋" w:cs="仿宋" w:hint="eastAsia"/>
                <w:sz w:val="22"/>
              </w:rPr>
              <w:t>硕士研究生及以上</w:t>
            </w:r>
          </w:p>
        </w:tc>
        <w:tc>
          <w:tcPr>
            <w:tcW w:w="1559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黑体" w:hint="eastAsia"/>
                <w:sz w:val="22"/>
              </w:rPr>
              <w:t>中文类、新闻传播学类等相关专业</w:t>
            </w:r>
          </w:p>
        </w:tc>
        <w:tc>
          <w:tcPr>
            <w:tcW w:w="992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Theme="minorEastAsia" w:hint="eastAsia"/>
                <w:sz w:val="22"/>
              </w:rPr>
              <w:t>－</w:t>
            </w:r>
          </w:p>
        </w:tc>
        <w:tc>
          <w:tcPr>
            <w:tcW w:w="851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/>
                <w:sz w:val="22"/>
              </w:rPr>
            </w:pPr>
            <w:r w:rsidRPr="001200F7">
              <w:rPr>
                <w:rFonts w:ascii="仿宋_GB2312" w:eastAsia="仿宋_GB2312" w:hAnsi="仿宋_GB2312" w:cs="仿宋_GB2312" w:hint="eastAsia"/>
                <w:sz w:val="22"/>
              </w:rPr>
              <w:t>具有相关行业副高级及以上职称</w:t>
            </w:r>
          </w:p>
        </w:tc>
        <w:tc>
          <w:tcPr>
            <w:tcW w:w="4145" w:type="dxa"/>
            <w:vAlign w:val="center"/>
          </w:tcPr>
          <w:p w:rsidR="00A3116B" w:rsidRPr="001200F7" w:rsidRDefault="00A3116B" w:rsidP="00A3116B">
            <w:pPr>
              <w:spacing w:line="320" w:lineRule="exact"/>
              <w:rPr>
                <w:rFonts w:ascii="仿宋_GB2312" w:eastAsia="仿宋_GB2312" w:hAnsi="黑体"/>
                <w:sz w:val="22"/>
              </w:rPr>
            </w:pPr>
            <w:r w:rsidRPr="001200F7">
              <w:rPr>
                <w:rFonts w:ascii="仿宋_GB2312" w:eastAsia="仿宋_GB2312" w:hAnsi="黑体" w:hint="eastAsia"/>
                <w:sz w:val="22"/>
              </w:rPr>
              <w:t>1.具有五年以上省级及以上媒体采编工作经验。</w:t>
            </w:r>
          </w:p>
          <w:p w:rsidR="00A3116B" w:rsidRPr="001200F7" w:rsidRDefault="00A3116B" w:rsidP="00A3116B">
            <w:pPr>
              <w:spacing w:line="320" w:lineRule="exact"/>
              <w:rPr>
                <w:rFonts w:ascii="仿宋_GB2312" w:eastAsia="仿宋_GB2312" w:hAnsi="仿宋_GB2312" w:cs="仿宋_GB2312"/>
                <w:sz w:val="22"/>
              </w:rPr>
            </w:pPr>
            <w:r w:rsidRPr="001200F7">
              <w:rPr>
                <w:rFonts w:ascii="仿宋_GB2312" w:eastAsia="仿宋_GB2312" w:hAnsi="黑体" w:hint="eastAsia"/>
                <w:sz w:val="22"/>
              </w:rPr>
              <w:t>2.获得过省级新闻奖一等奖或全国新闻奖优先。</w:t>
            </w:r>
          </w:p>
        </w:tc>
        <w:tc>
          <w:tcPr>
            <w:tcW w:w="1296" w:type="dxa"/>
            <w:vAlign w:val="center"/>
          </w:tcPr>
          <w:p w:rsidR="00A3116B" w:rsidRPr="001200F7" w:rsidRDefault="00A3116B" w:rsidP="00A3116B">
            <w:pPr>
              <w:spacing w:line="320" w:lineRule="exact"/>
              <w:jc w:val="center"/>
              <w:rPr>
                <w:rFonts w:ascii="仿宋_GB2312" w:eastAsia="仿宋_GB2312" w:hAnsi="黑体"/>
                <w:sz w:val="22"/>
              </w:rPr>
            </w:pPr>
            <w:r w:rsidRPr="001200F7">
              <w:rPr>
                <w:rFonts w:ascii="仿宋_GB2312" w:eastAsia="仿宋_GB2312" w:hAnsiTheme="minorEastAsia" w:hint="eastAsia"/>
                <w:sz w:val="22"/>
              </w:rPr>
              <w:t>－</w:t>
            </w:r>
          </w:p>
        </w:tc>
      </w:tr>
    </w:tbl>
    <w:p w:rsidR="004546AE" w:rsidRDefault="004546AE" w:rsidP="00A210AF">
      <w:pPr>
        <w:spacing w:line="260" w:lineRule="exact"/>
      </w:pPr>
    </w:p>
    <w:sectPr w:rsidR="004546AE" w:rsidSect="005F2415">
      <w:footerReference w:type="even" r:id="rId8"/>
      <w:footerReference w:type="default" r:id="rId9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752" w:rsidRDefault="000A5752" w:rsidP="004546AE">
      <w:r>
        <w:separator/>
      </w:r>
    </w:p>
  </w:endnote>
  <w:endnote w:type="continuationSeparator" w:id="1">
    <w:p w:rsidR="000A5752" w:rsidRDefault="000A5752" w:rsidP="00454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645226"/>
      <w:docPartObj>
        <w:docPartGallery w:val="Page Numbers (Bottom of Page)"/>
        <w:docPartUnique/>
      </w:docPartObj>
    </w:sdtPr>
    <w:sdtContent>
      <w:p w:rsidR="00ED16C0" w:rsidRDefault="00ED16C0">
        <w:pPr>
          <w:pStyle w:val="a4"/>
        </w:pPr>
        <w:r w:rsidRPr="00ED16C0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EE236F" w:rsidRPr="00ED16C0">
          <w:rPr>
            <w:rFonts w:asciiTheme="minorEastAsia" w:hAnsiTheme="minorEastAsia"/>
            <w:sz w:val="28"/>
            <w:szCs w:val="28"/>
          </w:rPr>
          <w:fldChar w:fldCharType="begin"/>
        </w:r>
        <w:r w:rsidRPr="00ED16C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EE236F" w:rsidRPr="00ED16C0">
          <w:rPr>
            <w:rFonts w:asciiTheme="minorEastAsia" w:hAnsiTheme="minorEastAsia"/>
            <w:sz w:val="28"/>
            <w:szCs w:val="28"/>
          </w:rPr>
          <w:fldChar w:fldCharType="separate"/>
        </w:r>
        <w:r w:rsidR="00493F71" w:rsidRPr="00493F71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="00EE236F" w:rsidRPr="00ED16C0">
          <w:rPr>
            <w:rFonts w:asciiTheme="minorEastAsia" w:hAnsiTheme="minorEastAsia"/>
            <w:sz w:val="28"/>
            <w:szCs w:val="28"/>
          </w:rPr>
          <w:fldChar w:fldCharType="end"/>
        </w:r>
        <w:r w:rsidRPr="00ED16C0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ED16C0" w:rsidRDefault="00ED16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010079"/>
      <w:docPartObj>
        <w:docPartGallery w:val="Page Numbers (Bottom of Page)"/>
        <w:docPartUnique/>
      </w:docPartObj>
    </w:sdtPr>
    <w:sdtContent>
      <w:p w:rsidR="005F2415" w:rsidRDefault="00ED16C0">
        <w:pPr>
          <w:pStyle w:val="a4"/>
          <w:jc w:val="right"/>
        </w:pPr>
        <w:r w:rsidRPr="00ED16C0"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EE236F" w:rsidRPr="00ED16C0">
          <w:rPr>
            <w:rFonts w:asciiTheme="minorEastAsia" w:hAnsiTheme="minorEastAsia"/>
            <w:sz w:val="28"/>
            <w:szCs w:val="28"/>
          </w:rPr>
          <w:fldChar w:fldCharType="begin"/>
        </w:r>
        <w:r w:rsidR="006E1A71" w:rsidRPr="00ED16C0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EE236F" w:rsidRPr="00ED16C0">
          <w:rPr>
            <w:rFonts w:asciiTheme="minorEastAsia" w:hAnsiTheme="minorEastAsia"/>
            <w:sz w:val="28"/>
            <w:szCs w:val="28"/>
          </w:rPr>
          <w:fldChar w:fldCharType="separate"/>
        </w:r>
        <w:r w:rsidR="00493F71" w:rsidRPr="00493F71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EE236F" w:rsidRPr="00ED16C0">
          <w:rPr>
            <w:rFonts w:asciiTheme="minorEastAsia" w:hAnsiTheme="minorEastAsia"/>
            <w:sz w:val="28"/>
            <w:szCs w:val="28"/>
          </w:rPr>
          <w:fldChar w:fldCharType="end"/>
        </w:r>
        <w:r w:rsidRPr="00ED16C0"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5F2415" w:rsidRDefault="005F241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752" w:rsidRDefault="000A5752" w:rsidP="004546AE">
      <w:r>
        <w:separator/>
      </w:r>
    </w:p>
  </w:footnote>
  <w:footnote w:type="continuationSeparator" w:id="1">
    <w:p w:rsidR="000A5752" w:rsidRDefault="000A5752" w:rsidP="00454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380A"/>
    <w:multiLevelType w:val="hybridMultilevel"/>
    <w:tmpl w:val="FE048704"/>
    <w:lvl w:ilvl="0" w:tplc="026416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46AE"/>
    <w:rsid w:val="00030C73"/>
    <w:rsid w:val="00042368"/>
    <w:rsid w:val="000514D6"/>
    <w:rsid w:val="00055F25"/>
    <w:rsid w:val="000737C5"/>
    <w:rsid w:val="00093C3B"/>
    <w:rsid w:val="000A3FBD"/>
    <w:rsid w:val="000A5752"/>
    <w:rsid w:val="000D1FF3"/>
    <w:rsid w:val="0010367B"/>
    <w:rsid w:val="001200F7"/>
    <w:rsid w:val="00175EE0"/>
    <w:rsid w:val="00185BB3"/>
    <w:rsid w:val="001A2CBD"/>
    <w:rsid w:val="001E714C"/>
    <w:rsid w:val="00247D4F"/>
    <w:rsid w:val="002546B7"/>
    <w:rsid w:val="002854F5"/>
    <w:rsid w:val="002A16C8"/>
    <w:rsid w:val="002E2E86"/>
    <w:rsid w:val="002E53D3"/>
    <w:rsid w:val="003148A2"/>
    <w:rsid w:val="00317692"/>
    <w:rsid w:val="003A79DB"/>
    <w:rsid w:val="003D445B"/>
    <w:rsid w:val="00410FD4"/>
    <w:rsid w:val="004371B6"/>
    <w:rsid w:val="004546AE"/>
    <w:rsid w:val="004676B8"/>
    <w:rsid w:val="004849C8"/>
    <w:rsid w:val="00493F71"/>
    <w:rsid w:val="004A7D68"/>
    <w:rsid w:val="00514D5C"/>
    <w:rsid w:val="00553607"/>
    <w:rsid w:val="005A11BE"/>
    <w:rsid w:val="005D4358"/>
    <w:rsid w:val="005E4C14"/>
    <w:rsid w:val="005E5AA2"/>
    <w:rsid w:val="005F2415"/>
    <w:rsid w:val="006E1A71"/>
    <w:rsid w:val="006F455F"/>
    <w:rsid w:val="00702382"/>
    <w:rsid w:val="00777924"/>
    <w:rsid w:val="007A579D"/>
    <w:rsid w:val="00812E2F"/>
    <w:rsid w:val="00815D66"/>
    <w:rsid w:val="00882717"/>
    <w:rsid w:val="00893BFC"/>
    <w:rsid w:val="008E1949"/>
    <w:rsid w:val="008E3486"/>
    <w:rsid w:val="00907811"/>
    <w:rsid w:val="009607D4"/>
    <w:rsid w:val="00977432"/>
    <w:rsid w:val="00995882"/>
    <w:rsid w:val="00A210AF"/>
    <w:rsid w:val="00A3116B"/>
    <w:rsid w:val="00A66E31"/>
    <w:rsid w:val="00AA1BBB"/>
    <w:rsid w:val="00AB2041"/>
    <w:rsid w:val="00AC1C1F"/>
    <w:rsid w:val="00B32ACB"/>
    <w:rsid w:val="00BA19CF"/>
    <w:rsid w:val="00BC4F59"/>
    <w:rsid w:val="00BD1390"/>
    <w:rsid w:val="00C15FE7"/>
    <w:rsid w:val="00C24DC6"/>
    <w:rsid w:val="00CA317F"/>
    <w:rsid w:val="00CA71FB"/>
    <w:rsid w:val="00CC2E6E"/>
    <w:rsid w:val="00CE40AC"/>
    <w:rsid w:val="00D10927"/>
    <w:rsid w:val="00D947C2"/>
    <w:rsid w:val="00DD05C6"/>
    <w:rsid w:val="00E325C9"/>
    <w:rsid w:val="00E35862"/>
    <w:rsid w:val="00E50B22"/>
    <w:rsid w:val="00E6116D"/>
    <w:rsid w:val="00E703C8"/>
    <w:rsid w:val="00EB2CA5"/>
    <w:rsid w:val="00ED16C0"/>
    <w:rsid w:val="00EE236F"/>
    <w:rsid w:val="00EE5CE2"/>
    <w:rsid w:val="00F04876"/>
    <w:rsid w:val="00F14CFC"/>
    <w:rsid w:val="00F1760C"/>
    <w:rsid w:val="00FC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4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46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4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46AE"/>
    <w:rPr>
      <w:sz w:val="18"/>
      <w:szCs w:val="18"/>
    </w:rPr>
  </w:style>
  <w:style w:type="table" w:styleId="a5">
    <w:name w:val="Table Grid"/>
    <w:basedOn w:val="a1"/>
    <w:uiPriority w:val="59"/>
    <w:rsid w:val="004546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A79D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3D1E-C3D3-41AF-AB1F-1AFEEA78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</Pages>
  <Words>102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74</cp:revision>
  <cp:lastPrinted>2020-10-09T06:50:00Z</cp:lastPrinted>
  <dcterms:created xsi:type="dcterms:W3CDTF">2020-04-14T00:46:00Z</dcterms:created>
  <dcterms:modified xsi:type="dcterms:W3CDTF">2020-10-09T06:51:00Z</dcterms:modified>
</cp:coreProperties>
</file>