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74"/>
        <w:jc w:val="center"/>
        <w:textAlignment w:val="baseline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  <w:vertAlign w:val="baseline"/>
        </w:rPr>
        <w:t>附件1：白沙黎族自治县2021年引进卫生专业技术人才考核招聘岗位表</w:t>
      </w:r>
    </w:p>
    <w:tbl>
      <w:tblPr>
        <w:tblW w:w="8820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55"/>
        <w:gridCol w:w="747"/>
        <w:gridCol w:w="1233"/>
        <w:gridCol w:w="764"/>
        <w:gridCol w:w="1076"/>
        <w:gridCol w:w="1267"/>
        <w:gridCol w:w="1563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资格要求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骨干内科医师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中级及以上资格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533" w:right="0" w:hanging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不受报考时间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6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限制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骨干外科医师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中级及以上资格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不受报考时间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限制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骨干妇产科医师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中级及以上资格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不受报考时间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限制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骨干儿科医师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中级及以上资格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不受报考时间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  <w:vertAlign w:val="baseline"/>
              </w:rPr>
              <w:t>限制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内科医师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外科医师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妇产科医师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儿科医师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中医科医师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中医学、中西医结合医学、针灸推拿学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麻醉科医师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35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放射、医影像医师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重症医学医师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口腔科医师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口腔医学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中级及以上职称年龄放宽至45岁、正高职称放宽至55岁。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县人民医院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会计师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会计学、财务管理专业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具有初级会计师及以上资格，具有二级公立医院财会工作经验。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县皮精中心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取得执业医师及以上资格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基层医疗机构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临床医学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取得助理医师及以上资格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中医学、中西医结合医学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取得助理医师及以上资格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  <w:vertAlign w:val="baseline"/>
              </w:rPr>
              <w:t>中级及以上职称年龄放宽至45岁、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护士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护理学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取得护士及以上资格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药剂师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药学类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取得药剂师或执业药师资格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检验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医学检验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取得检验士及以上资格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口腔医师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16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口腔医学类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取得助理医师及以上资格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86E0F"/>
    <w:rsid w:val="36771703"/>
    <w:rsid w:val="43385484"/>
    <w:rsid w:val="4AF650B8"/>
    <w:rsid w:val="54986E0F"/>
    <w:rsid w:val="617A7B85"/>
    <w:rsid w:val="7A2B60E4"/>
    <w:rsid w:val="7B2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Yan</dc:creator>
  <cp:lastModifiedBy>Yan</cp:lastModifiedBy>
  <dcterms:modified xsi:type="dcterms:W3CDTF">2021-05-11T03:24:06Z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BBD5B684D43247A88E41410BD5711CC7</vt:lpwstr>
  </property>
</Properties>
</file>