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2" w:beforeAutospacing="0" w:after="422" w:afterAutospacing="0" w:line="360" w:lineRule="atLeast"/>
        <w:ind w:left="240" w:right="240" w:firstLine="420"/>
        <w:rPr>
          <w:sz w:val="18"/>
          <w:szCs w:val="18"/>
        </w:rPr>
      </w:pPr>
      <w:r>
        <w:rPr>
          <w:sz w:val="18"/>
          <w:szCs w:val="18"/>
        </w:rPr>
        <w:t>引进具体条件详见下表：</w:t>
      </w:r>
    </w:p>
    <w:tbl>
      <w:tblPr>
        <w:tblW w:w="0" w:type="auto"/>
        <w:tblCellSpacing w:w="0" w:type="dxa"/>
        <w:tblInd w:w="24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2"/>
        <w:gridCol w:w="1279"/>
        <w:gridCol w:w="630"/>
        <w:gridCol w:w="630"/>
        <w:gridCol w:w="630"/>
        <w:gridCol w:w="981"/>
        <w:gridCol w:w="2625"/>
        <w:gridCol w:w="659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楚雄市事业单位2020年人才引进岗位表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岗位代码</w:t>
            </w:r>
          </w:p>
        </w:tc>
        <w:tc>
          <w:tcPr>
            <w:tcW w:w="13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单位名称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岗位名称</w:t>
            </w: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引进人数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引进岗位条件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4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性别</w:t>
            </w:r>
          </w:p>
        </w:tc>
        <w:tc>
          <w:tcPr>
            <w:tcW w:w="4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专业要求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4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一级目录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二级目录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具体专业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楚雄市经济社会发展研究中心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专业技术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不限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人文社会科学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经济学及经济贸易管理类、财政税务类、工商管理及市场营销类、金融学类、管理科学与工程类、公共管理及服务类、电子商务类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不限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楚雄市金融服务中心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专业技术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不限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人文社会科学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金融学类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不限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楚雄市投资促进局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专业技术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不限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人文社会科学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金融学类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不限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楚雄市中小企业服务中心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专业技术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人文社会科学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经济学及经济贸易管理类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楚雄市中小企业服务中心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专业技术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人文社会科学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经济学及经济贸易管理类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不限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楚雄市中小企业服务中心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专业技术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不限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人文社会科学、自然科学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经济学及经济贸易管理类、管理科学与工程类、电子商务类、电子信息类、计算机类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不限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楚雄市土地收购储备中心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专业技术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不限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自然科学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建筑土木工程及管理类、地质地矿地理及测绘类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楚雄市土地开发整理中心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专业技术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不限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自然科学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建筑土木工程及管理类、地质地矿地理及测绘类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不限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楚雄市市政设施管理中心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专业技术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不限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自然科学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建筑土木工程及管理类、地质地矿地理及测绘类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不限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楚雄市党建引领基层治理工作办公室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专业技术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不限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人文社会科学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政治学及马克思主义理论学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不限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楚雄市党建引领基层治理工作办公室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专业技术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不限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自然科学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电子信息类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楚雄市社会保险中心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专业技术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不限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人文社会科学、自然科学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电子信息类、计算机类、中国语言文学类、公共管理及服务类、工商管理及市场营销类、经济学及经济贸易管理类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不限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楚雄市公共就业和人才服务中心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专业技术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人文社会科学、自然科学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电子信息类、计算机类、中国语言文学类、公共管理及服务类、工商管理及市场营销类、经济学及经济贸易管理类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不限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楚雄市公共就业和人才服务中心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专业技术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人文社会科学、自然科学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电子信息类、计算机类、中国语言文学类、公共管理及服务类、工商管理及市场营销类、经济学及经济贸易管理类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360" w:lineRule="atLeast"/>
              <w:ind w:left="0"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308E0"/>
    <w:rsid w:val="4D13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1" w:after="0" w:afterAutospacing="1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8">
    <w:name w:val="zmhd"/>
    <w:basedOn w:val="4"/>
    <w:uiPriority w:val="0"/>
    <w:rPr>
      <w:color w:val="0D61A2"/>
      <w:sz w:val="20"/>
      <w:szCs w:val="20"/>
      <w:bdr w:val="none" w:color="auto" w:sz="0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2020-07-31T09:54:00Z</dcterms:created>
  <dc:creator>ぺ灬cc果冻ル</dc:creator>
  <cp:lastModifiedBy>ぺ灬cc果冻ル</cp:lastModifiedBy>
  <dcterms:modified xsi:type="dcterms:W3CDTF">2020-07-31T09:55:09Z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