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72" w:rsidRDefault="001172D3">
      <w:pPr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中国工业互联网研究院</w:t>
      </w:r>
    </w:p>
    <w:p w:rsidR="00DB5D72" w:rsidRDefault="001172D3">
      <w:pPr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浙江分院（浙江省工业互联网发展研究院）</w:t>
      </w:r>
    </w:p>
    <w:p w:rsidR="00DB5D72" w:rsidRDefault="001172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2021</w:t>
      </w: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年第一次公开招聘公告</w:t>
      </w:r>
    </w:p>
    <w:p w:rsidR="00DB5D72" w:rsidRDefault="00DB5D72">
      <w:pPr>
        <w:rPr>
          <w:rFonts w:ascii="黑体" w:eastAsia="黑体" w:hAnsi="黑体"/>
          <w:sz w:val="36"/>
          <w:szCs w:val="36"/>
        </w:rPr>
      </w:pPr>
    </w:p>
    <w:p w:rsidR="00DB5D72" w:rsidRDefault="001172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工业互联网研究院是工业和信息化部直属科研事业单位。中国工业互联网研究院浙江分院（浙江省工业互联网发展研究院）由中国工业互联网研究院、浙江省经济和信息化厅、浙江省通信管理局和余杭区人民政府四方共建，由中国工业互联网研究院统筹管理，办公地点位于杭州市临平区工业互联网小镇。中国工业互联网研究院浙江分院开展区域性工业互联网战略、规划、政策和标准研究，标识解析、网络、平台、安全体系建设，国家工业互联网大数据中心浙江分中心建设，以及国际国内交流合作。根据工作需要，拟面向社会公开招聘工作人员，现将有关事项公告如下：</w:t>
      </w:r>
    </w:p>
    <w:p w:rsidR="00DB5D72" w:rsidRDefault="001172D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一、招聘岗位</w:t>
      </w:r>
    </w:p>
    <w:p w:rsidR="00DB5D72" w:rsidRDefault="001172D3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详见《中国工业互联网研究院浙江分院</w:t>
      </w:r>
      <w:r>
        <w:rPr>
          <w:rFonts w:ascii="仿宋" w:eastAsia="仿宋" w:hAnsi="仿宋" w:hint="eastAsia"/>
          <w:sz w:val="32"/>
          <w:szCs w:val="32"/>
        </w:rPr>
        <w:t>（浙江省工业互联网发展研究院）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年第一次公开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招聘岗位信息表》（见附件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4-3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）。</w:t>
      </w:r>
    </w:p>
    <w:p w:rsidR="00DB5D72" w:rsidRDefault="001172D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二、报名基本条件</w:t>
      </w:r>
    </w:p>
    <w:p w:rsidR="00DB5D72" w:rsidRDefault="001172D3">
      <w:pPr>
        <w:spacing w:line="360" w:lineRule="auto"/>
        <w:ind w:firstLine="646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具有中华人民共和国国籍。</w:t>
      </w:r>
    </w:p>
    <w:p w:rsidR="00DB5D72" w:rsidRDefault="001172D3">
      <w:pPr>
        <w:spacing w:line="360" w:lineRule="auto"/>
        <w:ind w:firstLine="646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中共党员优先，政治立场坚定，拥护中国共产党领导和社会主义制度，在思想上政治上行动上同以习近平同志为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lastRenderedPageBreak/>
        <w:t>核心的党中央保持高度一致。</w:t>
      </w:r>
    </w:p>
    <w:p w:rsidR="00DB5D72" w:rsidRDefault="001172D3">
      <w:pPr>
        <w:spacing w:line="360" w:lineRule="auto"/>
        <w:ind w:firstLine="646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拥护和遵守中华人民共和国宪法和法律法规。</w:t>
      </w:r>
    </w:p>
    <w:p w:rsidR="00DB5D72" w:rsidRDefault="001172D3">
      <w:pPr>
        <w:spacing w:line="360" w:lineRule="auto"/>
        <w:ind w:firstLine="646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4.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身心健康，具备履行岗位职责所需的身心素质。</w:t>
      </w:r>
    </w:p>
    <w:p w:rsidR="00DB5D72" w:rsidRDefault="001172D3">
      <w:pPr>
        <w:spacing w:line="560" w:lineRule="exact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5.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具有胜任岗位所需要的教育经历、专业知识和技能条件，教育经历应为纳入国家统一招生计划的全日制普通高等学校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毕业生（不含定向、委培、部队院校毕业生）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在校期间为非在职，毕业时已取得学历各阶段对应的学历学位证书且符合岗位专业要求。</w:t>
      </w:r>
    </w:p>
    <w:p w:rsidR="00DB5D72" w:rsidRDefault="001172D3">
      <w:pPr>
        <w:spacing w:line="560" w:lineRule="exact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6.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  <w:lang w:eastAsia="zh-Hans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  <w:lang w:eastAsia="zh-Hans"/>
        </w:rPr>
        <w:t>社会招聘博士研究生工作经验不得低于</w:t>
      </w:r>
      <w:r>
        <w:rPr>
          <w:rFonts w:ascii="仿宋" w:eastAsia="仿宋" w:hAnsi="仿宋" w:cs="Times New Roman"/>
          <w:kern w:val="0"/>
          <w:sz w:val="32"/>
          <w:szCs w:val="32"/>
          <w:shd w:val="clear" w:color="auto" w:fill="FFFFFF"/>
          <w:lang w:eastAsia="zh-Hans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  <w:lang w:eastAsia="zh-Hans"/>
        </w:rPr>
        <w:t>年，硕士研究生工作经验不得低于</w:t>
      </w:r>
      <w:r>
        <w:rPr>
          <w:rFonts w:ascii="仿宋" w:eastAsia="仿宋" w:hAnsi="仿宋" w:cs="Times New Roman"/>
          <w:kern w:val="0"/>
          <w:sz w:val="32"/>
          <w:szCs w:val="32"/>
          <w:shd w:val="clear" w:color="auto" w:fill="FFFFFF"/>
          <w:lang w:eastAsia="zh-Hans"/>
        </w:rPr>
        <w:t>3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  <w:lang w:eastAsia="zh-Hans"/>
        </w:rPr>
        <w:t>年。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其中，特别优秀的市场人员，可放宽至本科学历，但需至少具有</w:t>
      </w:r>
      <w:r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年工作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  <w:lang w:eastAsia="zh-Hans"/>
        </w:rPr>
        <w:t>经验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。</w:t>
      </w:r>
    </w:p>
    <w:p w:rsidR="00DB5D72" w:rsidRDefault="001172D3">
      <w:pPr>
        <w:spacing w:line="560" w:lineRule="exact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应届毕业生，硕士研究生年龄不超过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周岁（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1991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日以后出生）；博士研究生年龄不超过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35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周岁（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1986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日以后出生）。</w:t>
      </w:r>
    </w:p>
    <w:p w:rsidR="00DB5D72" w:rsidRDefault="001172D3">
      <w:pPr>
        <w:spacing w:line="560" w:lineRule="exact"/>
        <w:ind w:firstLine="646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非应届毕业生和留学回国人员，年龄一般不超过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40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周岁（即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1981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日以后出生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。</w:t>
      </w:r>
    </w:p>
    <w:p w:rsidR="00DB5D72" w:rsidRDefault="001172D3">
      <w:pPr>
        <w:spacing w:line="360" w:lineRule="auto"/>
        <w:ind w:firstLine="646"/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kern w:val="0"/>
          <w:sz w:val="32"/>
          <w:szCs w:val="32"/>
          <w:shd w:val="clear" w:color="auto" w:fill="FFFFFF"/>
        </w:rPr>
        <w:t>注意事项：</w:t>
      </w:r>
    </w:p>
    <w:p w:rsidR="00DB5D72" w:rsidRDefault="001172D3">
      <w:pPr>
        <w:spacing w:line="360" w:lineRule="auto"/>
        <w:ind w:firstLine="646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如有下列情形之一的人员，不得报名：曾因犯罪受过刑事处罚的；曾被开除党籍的；曾被开除公职的；曾被依法列为失信联合惩戒对象的；受处分期间或者未满影响期限的；在各级公务员考录、事业单位招聘中曾被认定有舞弊等严重违纪行为的；尚在试用期的公务员；法律法规规定不得聘用为事业单位工作人员的其他情形。此外，应聘人员不得报考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lastRenderedPageBreak/>
        <w:t>聘用后构成回避关系的岗位。</w:t>
      </w:r>
    </w:p>
    <w:p w:rsidR="00DB5D72" w:rsidRDefault="001172D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三、工作环节和时间要求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公开招聘工作分为网络报名、资格初审、笔试、资格复审、面试、考察、体检、公示聘用等环节。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（一）网络报名</w:t>
      </w:r>
    </w:p>
    <w:p w:rsidR="00DB5D72" w:rsidRDefault="001172D3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Arial" w:eastAsia="Arial" w:hAnsi="Arial" w:cs="Arial"/>
          <w:sz w:val="14"/>
          <w:szCs w:val="14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1. 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本次招聘通过官方招聘服务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公众号“工联人才”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国聘网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、前程无忧、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猎聘网</w:t>
      </w:r>
      <w:proofErr w:type="gramEnd"/>
      <w:r>
        <w:rPr>
          <w:rFonts w:ascii="仿宋" w:eastAsia="仿宋" w:hAnsi="仿宋" w:cs="仿宋"/>
          <w:sz w:val="32"/>
          <w:szCs w:val="32"/>
          <w:shd w:val="clear" w:color="auto" w:fill="FFFFFF"/>
        </w:rPr>
        <w:t>接收简历。</w:t>
      </w:r>
    </w:p>
    <w:p w:rsidR="00DB5D72" w:rsidRDefault="001172D3">
      <w:pPr>
        <w:pStyle w:val="a7"/>
        <w:widowControl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sz w:val="31"/>
          <w:szCs w:val="31"/>
          <w:shd w:val="clear" w:color="auto" w:fill="FFFFFF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170180</wp:posOffset>
            </wp:positionV>
            <wp:extent cx="1076960" cy="1076960"/>
            <wp:effectExtent l="0" t="0" r="8890" b="8890"/>
            <wp:wrapTopAndBottom/>
            <wp:docPr id="1" name="图片 1" descr="qrcode_for_gh_75710c122f11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75710c122f11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D72" w:rsidRDefault="001172D3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>相关招聘信息可关注工联院官方招聘服务公众号：“工联人才”和</w:t>
      </w:r>
      <w:hyperlink r:id="rId6" w:history="1">
        <w:r>
          <w:rPr>
            <w:rStyle w:val="a9"/>
            <w:rFonts w:ascii="仿宋" w:eastAsia="仿宋" w:hAnsi="仿宋" w:cs="Times New Roman" w:hint="eastAsia"/>
            <w:color w:val="auto"/>
            <w:kern w:val="0"/>
            <w:sz w:val="32"/>
            <w:szCs w:val="32"/>
            <w:shd w:val="clear" w:color="auto" w:fill="FFFFFF"/>
          </w:rPr>
          <w:t>http://rencai.china-aii.com/</w:t>
        </w:r>
      </w:hyperlink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报名时间截止至：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17:00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每人限报名一个岗位。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4.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笔试、面试和体检等具体安排以电话和邮件通知为准。没有通过资格审查的应聘人员，不再另行通知。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（二）资格初审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浙江分院根据招聘政策和岗位条件对应聘人员进行资格初审。具有高级专业技术职务或博士学位的人员，资格初审合格者可直接进入面试。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（三）笔试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lastRenderedPageBreak/>
        <w:t>主要测试应聘人员的基本素质和运用有关理论、知识、方法分析解决实际问题的能力。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（四）资格复审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每个岗位根据笔试成绩从高到低顺序按照不低于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5:1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的比例（成绩相同的全部列入，下同）确定参加面试的人选，对面试人选进行资格复审。面试人选按照分院通知要求，持相关证书材料到指定地点进行资格复审。出现未参加或未通过资格复审的情形，按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该岗位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笔试成绩从高到低顺序依次递补面试人选。资格复审合格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者进入面试。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（五）面试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主要测试应聘人员综合素质、专业素质及与招聘岗位的匹配度。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（六）体检、考察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根据考试笔试面试成绩，按照成绩高低以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1:1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比例确定参加体检考察人员。根据体检考察情况，确定拟聘用人员。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（七）公示聘用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体检考察合格的拟聘用人员公示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个工作日。公示无异议的，办理相关录用手续。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（八）其他</w:t>
      </w: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应聘人员放弃录用、应聘资格，或体检、考察中出现不合格者，由我院研究决定是否安排人员递补。需要递补的，按照综合成绩从高分到低分依次进行。</w:t>
      </w:r>
    </w:p>
    <w:p w:rsidR="00DB5D72" w:rsidRDefault="00DB5D72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</w:p>
    <w:p w:rsidR="00DB5D72" w:rsidRDefault="001172D3">
      <w:pPr>
        <w:spacing w:line="360" w:lineRule="auto"/>
        <w:ind w:firstLine="645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附件：中国工业互联网研究院浙江分院</w:t>
      </w:r>
      <w:r>
        <w:rPr>
          <w:rFonts w:ascii="仿宋" w:eastAsia="仿宋" w:hAnsi="仿宋" w:hint="eastAsia"/>
          <w:sz w:val="32"/>
          <w:szCs w:val="32"/>
        </w:rPr>
        <w:t>（浙江省工业互联网发展研究院）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年第一次公开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招聘岗位信息表</w:t>
      </w:r>
    </w:p>
    <w:p w:rsidR="00DB5D72" w:rsidRDefault="00DB5D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B5D72" w:rsidRDefault="001172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本公告由中国工业互联网研究院负责解释。</w:t>
      </w:r>
    </w:p>
    <w:p w:rsidR="00DB5D72" w:rsidRDefault="001172D3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监督举报电话：</w:t>
      </w: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010-87901078</w:t>
      </w:r>
    </w:p>
    <w:p w:rsidR="00DB5D72" w:rsidRDefault="00DB5D72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DB5D72" w:rsidRDefault="00DB5D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B5D72" w:rsidRDefault="00DB5D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B5D72" w:rsidRDefault="001172D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中国工业互联网研究院</w:t>
      </w:r>
    </w:p>
    <w:p w:rsidR="00DB5D72" w:rsidRDefault="001172D3" w:rsidP="001172D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172D3" w:rsidRDefault="001172D3" w:rsidP="001172D3">
      <w:pPr>
        <w:pStyle w:val="1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1172D3" w:rsidSect="0011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3D"/>
    <w:rsid w:val="00002616"/>
    <w:rsid w:val="001172D3"/>
    <w:rsid w:val="0012777E"/>
    <w:rsid w:val="0028173D"/>
    <w:rsid w:val="002B1CC4"/>
    <w:rsid w:val="00386B36"/>
    <w:rsid w:val="003E47A5"/>
    <w:rsid w:val="004A2D0A"/>
    <w:rsid w:val="006455CE"/>
    <w:rsid w:val="00852CEB"/>
    <w:rsid w:val="00A23660"/>
    <w:rsid w:val="00AB7491"/>
    <w:rsid w:val="00B07DC7"/>
    <w:rsid w:val="00CE275F"/>
    <w:rsid w:val="00DB5D72"/>
    <w:rsid w:val="00DE00BB"/>
    <w:rsid w:val="00EB726F"/>
    <w:rsid w:val="00FC7B7A"/>
    <w:rsid w:val="00FF34D3"/>
    <w:rsid w:val="03A221EC"/>
    <w:rsid w:val="03FC063C"/>
    <w:rsid w:val="048E5A04"/>
    <w:rsid w:val="0982188E"/>
    <w:rsid w:val="0A401D03"/>
    <w:rsid w:val="0AB52510"/>
    <w:rsid w:val="0FF36F3B"/>
    <w:rsid w:val="1D4703F5"/>
    <w:rsid w:val="1EA31628"/>
    <w:rsid w:val="4A9F55CD"/>
    <w:rsid w:val="4AF65385"/>
    <w:rsid w:val="4B8C66F9"/>
    <w:rsid w:val="4BA40FE3"/>
    <w:rsid w:val="4E8847A4"/>
    <w:rsid w:val="542224EB"/>
    <w:rsid w:val="58997007"/>
    <w:rsid w:val="6CFF609D"/>
    <w:rsid w:val="6D8423FD"/>
    <w:rsid w:val="7A52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AAB795D-B8DC-41A7-8D53-AC64530E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172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paragraph" w:styleId="aa">
    <w:name w:val="Date"/>
    <w:basedOn w:val="a"/>
    <w:next w:val="a"/>
    <w:link w:val="Char1"/>
    <w:rsid w:val="001172D3"/>
    <w:pPr>
      <w:ind w:leftChars="2500" w:left="100"/>
    </w:pPr>
  </w:style>
  <w:style w:type="character" w:customStyle="1" w:styleId="Char1">
    <w:name w:val="日期 Char"/>
    <w:basedOn w:val="a0"/>
    <w:link w:val="aa"/>
    <w:rsid w:val="001172D3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rsid w:val="001172D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ncai.china-aii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</dc:creator>
  <cp:lastModifiedBy>ljr</cp:lastModifiedBy>
  <cp:revision>11</cp:revision>
  <dcterms:created xsi:type="dcterms:W3CDTF">2021-04-11T14:00:00Z</dcterms:created>
  <dcterms:modified xsi:type="dcterms:W3CDTF">2021-04-19T09:36:00Z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7B562773F016422CA2A00DB9DCE9EBEF</vt:lpwstr>
  </property>
</Properties>
</file>