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6C" w:rsidRPr="00C6506C" w:rsidRDefault="00C6506C" w:rsidP="00C6506C">
      <w:pPr>
        <w:adjustRightInd/>
        <w:snapToGrid/>
        <w:spacing w:before="100" w:beforeAutospacing="1" w:after="136" w:line="27" w:lineRule="atLeast"/>
        <w:rPr>
          <w:rFonts w:ascii="微软雅黑" w:hAnsi="微软雅黑" w:cs="微软雅黑"/>
          <w:sz w:val="24"/>
          <w:szCs w:val="24"/>
        </w:rPr>
      </w:pPr>
      <w:r w:rsidRPr="00C6506C">
        <w:rPr>
          <w:rFonts w:ascii="微软雅黑" w:hAnsi="微软雅黑" w:cs="微软雅黑" w:hint="eastAsia"/>
          <w:sz w:val="24"/>
          <w:szCs w:val="24"/>
        </w:rPr>
        <w:t>山东第一医科大学附属肿瘤医院2021年第三批招聘岗位需求汇总表</w:t>
      </w:r>
    </w:p>
    <w:tbl>
      <w:tblPr>
        <w:tblW w:w="9135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5"/>
        <w:gridCol w:w="3795"/>
        <w:gridCol w:w="1170"/>
        <w:gridCol w:w="765"/>
        <w:gridCol w:w="1650"/>
      </w:tblGrid>
      <w:tr w:rsidR="00C6506C" w:rsidRPr="00C6506C" w:rsidTr="00C6506C">
        <w:trPr>
          <w:trHeight w:val="46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岗位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专业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学历学位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人数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其他要求</w:t>
            </w:r>
          </w:p>
        </w:tc>
      </w:tr>
      <w:tr w:rsidR="00C6506C" w:rsidRPr="00C6506C" w:rsidTr="00C6506C">
        <w:trPr>
          <w:trHeight w:val="9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hyperlink r:id="rId4" w:tgtFrame="http://www.sd-cancer.com/news_meet/2021/_blank" w:history="1">
              <w:r w:rsidRPr="00C6506C">
                <w:rPr>
                  <w:rFonts w:ascii="微软雅黑" w:hAnsi="微软雅黑" w:cs="微软雅黑" w:hint="eastAsia"/>
                  <w:color w:val="00A7A8"/>
                  <w:sz w:val="24"/>
                  <w:szCs w:val="24"/>
                </w:rPr>
                <w:t>头颈外科</w:t>
              </w:r>
            </w:hyperlink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耳鼻咽喉科学/口腔/外科学/肿瘤学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已规培，七年制、双一流高校毕业生优先</w:t>
            </w:r>
          </w:p>
        </w:tc>
      </w:tr>
      <w:tr w:rsidR="00C6506C" w:rsidRPr="00C6506C" w:rsidTr="00C6506C">
        <w:trPr>
          <w:trHeight w:val="930"/>
        </w:trPr>
        <w:tc>
          <w:tcPr>
            <w:tcW w:w="17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肿瘤内科医师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肿瘤学/内科学（呼吸内科方向）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已规培，七年制、双一流高校毕业生优先</w:t>
            </w:r>
          </w:p>
        </w:tc>
      </w:tr>
      <w:tr w:rsidR="00C6506C" w:rsidRPr="00C6506C" w:rsidTr="00C6506C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after="0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肿瘤学/内科学（乳腺内科方向）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已规培，七年制、双一流高校毕业生优先</w:t>
            </w:r>
          </w:p>
        </w:tc>
      </w:tr>
      <w:tr w:rsidR="00C6506C" w:rsidRPr="00C6506C" w:rsidTr="00C6506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after="0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肿瘤学/内科学/危急重症医学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已规培</w:t>
            </w:r>
          </w:p>
        </w:tc>
      </w:tr>
      <w:tr w:rsidR="00C6506C" w:rsidRPr="00C6506C" w:rsidTr="00C6506C">
        <w:trPr>
          <w:trHeight w:val="9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核医学医师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肿瘤放射治疗学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已规培，七年制、双一流高校毕业生优先</w:t>
            </w:r>
          </w:p>
        </w:tc>
      </w:tr>
      <w:tr w:rsidR="00C6506C" w:rsidRPr="00C6506C" w:rsidTr="00C6506C">
        <w:trPr>
          <w:trHeight w:val="93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行管后勤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临床医学/法律/统计学/医学工程/计算机/土木工程/给排水工程等相关专业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若干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计算机专业放宽至本科，有软件开发工作经验优先</w:t>
            </w:r>
          </w:p>
        </w:tc>
      </w:tr>
      <w:tr w:rsidR="00C6506C" w:rsidRPr="00C6506C" w:rsidTr="00C6506C">
        <w:trPr>
          <w:trHeight w:val="67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医师助理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06C" w:rsidRPr="00C6506C" w:rsidRDefault="00C6506C" w:rsidP="00C6506C">
            <w:pPr>
              <w:adjustRightInd/>
              <w:snapToGrid/>
              <w:spacing w:after="0"/>
              <w:rPr>
                <w:rFonts w:ascii="宋体" w:eastAsiaTheme="minorEastAsia" w:hAnsiTheme="minorHAnsi" w:cs="宋体"/>
                <w:sz w:val="24"/>
                <w:szCs w:val="24"/>
              </w:rPr>
            </w:pPr>
          </w:p>
        </w:tc>
      </w:tr>
      <w:tr w:rsidR="00C6506C" w:rsidRPr="00C6506C" w:rsidTr="00C6506C">
        <w:trPr>
          <w:trHeight w:val="58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护理助理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护理学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专科及以上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6C" w:rsidRPr="00C6506C" w:rsidRDefault="00C6506C" w:rsidP="00C6506C">
            <w:pPr>
              <w:adjustRightInd/>
              <w:snapToGrid/>
              <w:spacing w:before="100" w:beforeAutospacing="1" w:after="135" w:line="27" w:lineRule="atLeast"/>
              <w:rPr>
                <w:rFonts w:ascii="微软雅黑" w:hAnsi="微软雅黑" w:cs="微软雅黑"/>
                <w:sz w:val="24"/>
                <w:szCs w:val="24"/>
              </w:rPr>
            </w:pPr>
            <w:r w:rsidRPr="00C6506C">
              <w:rPr>
                <w:rFonts w:ascii="微软雅黑" w:hAnsi="微软雅黑" w:cs="微软雅黑" w:hint="eastAsia"/>
                <w:sz w:val="24"/>
                <w:szCs w:val="24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06C" w:rsidRPr="00C6506C" w:rsidRDefault="00C6506C" w:rsidP="00C6506C">
            <w:pPr>
              <w:adjustRightInd/>
              <w:snapToGrid/>
              <w:spacing w:after="0"/>
              <w:rPr>
                <w:rFonts w:ascii="宋体" w:eastAsiaTheme="minorEastAsia" w:hAnsiTheme="minorHAnsi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6506C"/>
    <w:rsid w:val="00323B43"/>
    <w:rsid w:val="003D37D8"/>
    <w:rsid w:val="004358AB"/>
    <w:rsid w:val="0064020C"/>
    <w:rsid w:val="008811B0"/>
    <w:rsid w:val="008B7726"/>
    <w:rsid w:val="00B600C9"/>
    <w:rsid w:val="00B952C0"/>
    <w:rsid w:val="00C6506C"/>
    <w:rsid w:val="00CF7209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650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65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-cancer.com/depart_neifenmikea0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2021-04-29T09:51:00Z</dcterms:created>
  <dcterms:modified xsi:type="dcterms:W3CDTF">2021-04-29T09:53:00Z</dcterms:modified>
</cp:coreProperties>
</file>