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BC" w:rsidRPr="008C0ABC" w:rsidRDefault="008C0ABC" w:rsidP="008C0ABC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8C0ABC">
        <w:rPr>
          <w:rFonts w:ascii="黑体" w:eastAsia="黑体" w:hAnsi="黑体" w:cs="Calibri" w:hint="eastAsia"/>
          <w:b/>
          <w:bCs/>
          <w:color w:val="000000"/>
          <w:kern w:val="0"/>
          <w:sz w:val="28"/>
          <w:szCs w:val="28"/>
        </w:rPr>
        <w:t>一、</w:t>
      </w:r>
      <w:bookmarkStart w:id="0" w:name="_GoBack"/>
      <w:r w:rsidRPr="008C0ABC">
        <w:rPr>
          <w:rFonts w:ascii="黑体" w:eastAsia="黑体" w:hAnsi="黑体" w:cs="Calibri" w:hint="eastAsia"/>
          <w:b/>
          <w:bCs/>
          <w:color w:val="000000"/>
          <w:kern w:val="0"/>
          <w:sz w:val="28"/>
          <w:szCs w:val="28"/>
        </w:rPr>
        <w:t>招聘岗位及要求</w:t>
      </w:r>
      <w:bookmarkEnd w:id="0"/>
    </w:p>
    <w:tbl>
      <w:tblPr>
        <w:tblW w:w="15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646"/>
        <w:gridCol w:w="539"/>
        <w:gridCol w:w="440"/>
        <w:gridCol w:w="440"/>
        <w:gridCol w:w="1904"/>
        <w:gridCol w:w="708"/>
        <w:gridCol w:w="709"/>
        <w:gridCol w:w="3119"/>
        <w:gridCol w:w="1701"/>
        <w:gridCol w:w="2835"/>
      </w:tblGrid>
      <w:tr w:rsidR="008C0ABC" w:rsidRPr="008C0ABC" w:rsidTr="008C0ABC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招聘</w:t>
            </w:r>
          </w:p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招聘职位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18"/>
                <w:szCs w:val="18"/>
              </w:rPr>
              <w:t>招考人数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学历类别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教师资格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Cs w:val="21"/>
              </w:rPr>
              <w:t>备注(用人单位）</w:t>
            </w:r>
          </w:p>
        </w:tc>
      </w:tr>
      <w:tr w:rsidR="008C0ABC" w:rsidRPr="008C0ABC" w:rsidTr="008C0ABC">
        <w:trPr>
          <w:trHeight w:val="18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区社会事业局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16"/>
                <w:szCs w:val="16"/>
              </w:rPr>
              <w:t>全日制部属师范大学或全日制原“985工程”院校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中国语言文学类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相应教师资格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平潭一中3名</w:t>
            </w: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br/>
              <w:t>城关中学2名</w:t>
            </w:r>
          </w:p>
        </w:tc>
      </w:tr>
      <w:tr w:rsidR="008C0ABC" w:rsidRPr="008C0ABC" w:rsidTr="008C0ABC">
        <w:trPr>
          <w:trHeight w:val="9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区社会事业局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16"/>
                <w:szCs w:val="16"/>
              </w:rPr>
              <w:t>全日制部属师范大学或全日制原“985工程”院校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初等教育，初等教育（数学方向），初等教育（数学与科学方向），学科教学（数学学科），课程与教学论（数学学科）、数理基础学、初等教育(数学方向)、计算数学、基础数学、数学教育、数学、教育学（数学方向）、数学类相关专业（数学，数学与应用数学，信息与计算科学，数理基础科学，概率论与数理统计，应用数学，数理经济与数理金融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相应教师资格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平潭一中2名</w:t>
            </w: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br/>
              <w:t>城关中学2名</w:t>
            </w:r>
          </w:p>
        </w:tc>
      </w:tr>
      <w:tr w:rsidR="008C0ABC" w:rsidRPr="008C0ABC" w:rsidTr="008C0ABC">
        <w:trPr>
          <w:trHeight w:val="19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区社会事业局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高中英语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16"/>
                <w:szCs w:val="16"/>
              </w:rPr>
              <w:t>全日制部属师范大学或全日制原“985工程”院校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  </w:t>
            </w: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学科教学（英语），英语教育，英语（笔译）、英语（口译）、英语（翻译）、应用英语，实用英语、商务英语。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相应教师资格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平潭一中2名</w:t>
            </w: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br/>
              <w:t>城关中学2名</w:t>
            </w:r>
          </w:p>
        </w:tc>
      </w:tr>
      <w:tr w:rsidR="008C0ABC" w:rsidRPr="008C0ABC" w:rsidTr="008C0ABC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区社会事业局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16"/>
                <w:szCs w:val="16"/>
              </w:rPr>
              <w:t>全日制部属师范大学或全日制原“985工程”院校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生物科学类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相应教师资格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平潭一中1名</w:t>
            </w: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br/>
              <w:t>城关中学2名</w:t>
            </w:r>
          </w:p>
        </w:tc>
      </w:tr>
      <w:tr w:rsidR="008C0ABC" w:rsidRPr="008C0ABC" w:rsidTr="008C0ABC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区社会事业局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16"/>
                <w:szCs w:val="16"/>
              </w:rPr>
              <w:t>全日制部属师范大学或全日制原“985工程”院校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历史学类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相应教师资格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城关中学1名</w:t>
            </w:r>
          </w:p>
        </w:tc>
      </w:tr>
      <w:tr w:rsidR="008C0ABC" w:rsidRPr="008C0ABC" w:rsidTr="008C0ABC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区社会事业局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16"/>
                <w:szCs w:val="16"/>
              </w:rPr>
              <w:t>全日制部属师范大学或全日制原“985工程”院校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相应教师资格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城关中学1名</w:t>
            </w:r>
          </w:p>
        </w:tc>
      </w:tr>
      <w:tr w:rsidR="008C0ABC" w:rsidRPr="008C0ABC" w:rsidTr="008C0ABC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区社会事业局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16"/>
                <w:szCs w:val="16"/>
              </w:rPr>
              <w:t>全日制部属师范大学或全日制原“985工程”院校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相应教师资格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spacing w:after="240"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平潭一中1名</w:t>
            </w:r>
          </w:p>
        </w:tc>
      </w:tr>
      <w:tr w:rsidR="008C0ABC" w:rsidRPr="008C0ABC" w:rsidTr="008C0ABC">
        <w:trPr>
          <w:trHeight w:val="15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区社会事业局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16"/>
                <w:szCs w:val="16"/>
              </w:rPr>
              <w:t>全日制部属师范大学或全日制原“985工程”院校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相应教师资格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平潭一中1名</w:t>
            </w: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br/>
              <w:t>城关中学2名</w:t>
            </w:r>
          </w:p>
        </w:tc>
      </w:tr>
      <w:tr w:rsidR="008C0ABC" w:rsidRPr="008C0ABC" w:rsidTr="008C0ABC">
        <w:trPr>
          <w:trHeight w:val="155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区社会事业局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Courier New" w:eastAsia="宋体" w:hAnsi="Courier New" w:cs="Courier New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宋体" w:eastAsia="宋体" w:hAnsi="宋体" w:cs="Calibri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b/>
                <w:bCs/>
                <w:color w:val="000000"/>
                <w:kern w:val="0"/>
                <w:sz w:val="16"/>
                <w:szCs w:val="16"/>
              </w:rPr>
              <w:t>全日制部属师范大学或全日制原“985工程”院校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学士及以上学位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18"/>
                <w:szCs w:val="18"/>
              </w:rPr>
              <w:t>政治学类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相应教师资格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t>平潭一中1名</w:t>
            </w:r>
            <w:r w:rsidRPr="008C0ABC">
              <w:rPr>
                <w:rFonts w:ascii="仿宋_GB2312" w:eastAsia="仿宋_GB2312" w:hAnsi="Calibri" w:cs="Calibri" w:hint="eastAsia"/>
                <w:color w:val="000000"/>
                <w:kern w:val="0"/>
                <w:sz w:val="20"/>
                <w:szCs w:val="20"/>
              </w:rPr>
              <w:br/>
              <w:t>城关中学2名</w:t>
            </w:r>
          </w:p>
        </w:tc>
      </w:tr>
      <w:tr w:rsidR="008C0ABC" w:rsidRPr="008C0ABC" w:rsidTr="008C0ABC">
        <w:trPr>
          <w:trHeight w:val="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0ABC" w:rsidRPr="008C0ABC" w:rsidRDefault="008C0ABC" w:rsidP="008C0A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8"/>
                <w:szCs w:val="18"/>
              </w:rPr>
            </w:pPr>
          </w:p>
        </w:tc>
      </w:tr>
    </w:tbl>
    <w:p w:rsidR="002F148E" w:rsidRPr="008C0ABC" w:rsidRDefault="002F148E" w:rsidP="008C0ABC"/>
    <w:sectPr w:rsidR="002F148E" w:rsidRPr="008C0ABC" w:rsidSect="00A20A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D2"/>
    <w:rsid w:val="00167486"/>
    <w:rsid w:val="002F148E"/>
    <w:rsid w:val="00651883"/>
    <w:rsid w:val="00773386"/>
    <w:rsid w:val="008C0ABC"/>
    <w:rsid w:val="00A20A5D"/>
    <w:rsid w:val="00B516F4"/>
    <w:rsid w:val="00CB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3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8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3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165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2020-09-08T01:49:00Z</dcterms:created>
  <dcterms:modified xsi:type="dcterms:W3CDTF">2020-09-08T01:49:00Z</dcterms:modified>
</cp:coreProperties>
</file>