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51" w:lineRule="atLeast"/>
        <w:ind w:left="0" w:right="0" w:firstLine="0"/>
        <w:jc w:val="center"/>
        <w:rPr>
          <w:rFonts w:ascii="Arial" w:hAnsi="Arial" w:eastAsia="Arial" w:cs="Arial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Arial" w:cs="Arial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东莞松山湖社区卫生服务中心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招聘岗位及任职条件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000000"/>
          <w:spacing w:val="0"/>
          <w:sz w:val="20"/>
          <w:szCs w:val="2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000000"/>
          <w:spacing w:val="0"/>
          <w:sz w:val="20"/>
          <w:szCs w:val="20"/>
        </w:rPr>
      </w:pPr>
    </w:p>
    <w:tbl>
      <w:tblPr>
        <w:tblW w:w="141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1"/>
        <w:gridCol w:w="1956"/>
        <w:gridCol w:w="1454"/>
        <w:gridCol w:w="9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招聘岗位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招聘人数</w:t>
            </w:r>
          </w:p>
        </w:tc>
        <w:tc>
          <w:tcPr>
            <w:tcW w:w="9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2779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健康管理中心管理人员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本科及以上学历、临床医学专业；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具有中级及以上职称；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须有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年以上医疗管理或基本公共卫生服务项目管理工作经验；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岁以下，身体健康、热爱专业、沟通服务能力强；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年后（含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年）毕业的医师，需有规范化培训证书；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取得副高及以上职称可适当放宽条件。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皮肤科医生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全日制本科以上学历，临床医学皮肤病与性病专业，皮肤与性病学中级以上职称；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具有《医师资格证书》、《医师执业证书》；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熟练掌握本专业技术操作，能独立完成皮肤科常见病及疑难疾病的诊治，具有丰富的临床经验，一定的科研教学能力；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具有二级甲等以上医院工作经验（含二级甲等）；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周岁以下，身体健康、沟通服务能力强，经验丰富者年龄可适当放宽；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年后（含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年）毕业的医师，需有规范化培训证书；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取得副高及以上职称可适当放宽条件。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口腔科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医生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本科及以上学历，口腔医学专业；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具有《医师资格证书》、《医师执业证书》；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熟练掌握本专业技术操作，能独立完成口腔科常见病及疑难疾病的诊治，具有丰富的临床经验，一定的科研教学能力；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具有二级甲等以上医院工作经验（含二级甲等）；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5.45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周岁以下，身体健康、沟通服务能力强，有规范化培训证书者优先；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年后（含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2016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年）毕业的医师，需有规范化培训证书。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取得副高及以上职称可适当放宽条件。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财务会计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财务管理、会计学相关专业全日制本科及以上学历；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助理会计师（初级）或以上职称；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熟练使用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office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软件（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excel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PPT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word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）；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熟悉政府会计制度等行政事业单位财务法规；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熟练操作用友等财务软件，能独立完成总账会计工作；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学习能力强，团队协作能力强，能在较大压力环境下工作；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年龄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周岁以下，身体健康；</w:t>
            </w:r>
            <w:r>
              <w:rPr>
                <w:rFonts w:hint="default" w:ascii="Arial" w:hAnsi="Arial" w:eastAsia="Arial" w:cs="Arial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lang w:eastAsia="zh-CN"/>
              </w:rPr>
              <w:t>具有医院财务管理工作经验优先。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5" w:lineRule="atLeast"/>
        <w:ind w:left="0" w:right="0" w:firstLine="0"/>
        <w:rPr>
          <w:rFonts w:hint="default" w:ascii="Arial" w:hAnsi="Arial" w:eastAsia="Arial" w:cs="Arial"/>
          <w:i w:val="0"/>
          <w:caps w:val="0"/>
          <w:color w:val="000000"/>
          <w:spacing w:val="0"/>
          <w:sz w:val="20"/>
          <w:szCs w:val="2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055AF"/>
    <w:rsid w:val="23F0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2021-03-24T07:11:00Z</dcterms:created>
  <dc:creator>WPS_1609033458</dc:creator>
  <cp:lastModifiedBy>WPS_1609033458</cp:lastModifiedBy>
  <dcterms:modified xsi:type="dcterms:W3CDTF">2021-03-24T07:11:34Z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