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3520" w:firstLineChars="800"/>
        <w:jc w:val="both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绵阳高新区自然资源和规划局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3080" w:firstLineChars="700"/>
        <w:jc w:val="both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公开招聘政府雇员资格条件一览表</w:t>
      </w:r>
    </w:p>
    <w:tbl>
      <w:tblPr>
        <w:tblStyle w:val="3"/>
        <w:tblW w:w="136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20"/>
        <w:gridCol w:w="1323"/>
        <w:gridCol w:w="1777"/>
        <w:gridCol w:w="2082"/>
        <w:gridCol w:w="1745"/>
        <w:gridCol w:w="2127"/>
        <w:gridCol w:w="2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8"/>
              </w:rPr>
              <w:t>单位名称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8"/>
              </w:rPr>
              <w:t>招聘人数</w:t>
            </w:r>
          </w:p>
        </w:tc>
        <w:tc>
          <w:tcPr>
            <w:tcW w:w="13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8"/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8"/>
              </w:rPr>
              <w:t>岗位</w:t>
            </w:r>
          </w:p>
        </w:tc>
        <w:tc>
          <w:tcPr>
            <w:tcW w:w="10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8"/>
              </w:rPr>
              <w:t>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8"/>
              </w:rPr>
              <w:t>年龄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8"/>
              </w:rPr>
              <w:t>学历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cs="宋体"/>
                <w:bCs/>
                <w:color w:val="auto"/>
                <w:kern w:val="0"/>
                <w:sz w:val="24"/>
                <w:szCs w:val="28"/>
              </w:rPr>
              <w:t>学位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8"/>
              </w:rPr>
              <w:t>专业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cs="宋体"/>
                <w:bCs/>
                <w:color w:val="auto"/>
                <w:kern w:val="0"/>
                <w:sz w:val="24"/>
                <w:szCs w:val="28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绵阳高新区自然资源和规划局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土地储备专业技术岗位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25日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及以后出生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普通高等教育本科及以上学历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相应专业学士及以上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土地资源管理类、地理信息科学类、测绘工程类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熟悉土地储备、拆迁安置相关政策，熟悉财政部颁布的土地储备资金相关管理办法，具有土地储备、拆迁安置工作经验以及具有相关职业资格证的优先考虑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绵阳高新区自然资源和规划局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土地利用专业技术岗位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年5月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25日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及以后出生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普通高等教育本科及以上学历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相应专业学士及以上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土地资源管理类、地理信息科学类、测绘工程类</w:t>
            </w:r>
            <w:bookmarkStart w:id="0" w:name="_GoBack"/>
            <w:bookmarkEnd w:id="0"/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熟悉《土地管理法》等国家、省、市相关法律政策，具有土地出让审批工作经验以及具有相关职业资格证的优先考虑</w:t>
            </w:r>
          </w:p>
        </w:tc>
      </w:tr>
    </w:tbl>
    <w:p/>
    <w:sectPr>
      <w:pgSz w:w="16838" w:h="11906" w:orient="landscape"/>
      <w:pgMar w:top="1009" w:right="1440" w:bottom="203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246EF"/>
    <w:rsid w:val="6C8246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2021-05-18T07:55:00Z</dcterms:created>
  <dc:creator>y</dc:creator>
  <cp:lastModifiedBy>y</cp:lastModifiedBy>
  <dcterms:modified xsi:type="dcterms:W3CDTF">2021-05-18T08:00:10Z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1F42728258194298874E16B7A8500EE4</vt:lpwstr>
  </property>
</Properties>
</file>