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478"/>
        <w:gridCol w:w="1326"/>
        <w:gridCol w:w="1434"/>
        <w:gridCol w:w="1123"/>
        <w:gridCol w:w="3128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8" w:type="dxa"/>
            <w:gridSpan w:val="7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岳阳市妇幼保健院2021年人才引进计划表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招聘科室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所需专业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年龄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学历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职称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其他要求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产科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产科重症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35岁以下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主治医师及以上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有重症医学背景，有一定的科研基础与科研能力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重症医学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35岁以下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不限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有规培证、执业证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儿童保健科</w:t>
            </w:r>
          </w:p>
        </w:tc>
        <w:tc>
          <w:tcPr>
            <w:tcW w:w="1524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儿科临床          儿童保健</w:t>
            </w:r>
          </w:p>
        </w:tc>
        <w:tc>
          <w:tcPr>
            <w:tcW w:w="972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生物医学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眼保健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听保健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测听师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验光师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口腔保健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心理保健医师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有执医证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康复治疗师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言语治疗师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音乐治疗师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幼师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25岁左右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儿科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儿科医师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第一学历全日制本科（小儿重症）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耳鼻喉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第一学历全日制本科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新生儿科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新生儿内科专业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硕士/博士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住院医师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外科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乳腺外科（乳腺甲状腺肿瘤方向）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主治医师以上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乳腺外科（乳腺微创及乳管镜方向）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35岁以下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主治医师以上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小儿外科（小儿泌尿方向）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主治医师以上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小儿外科（小儿五官科方向）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主治医师以上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乳腺外科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乳腺外科方向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小儿外科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小儿外科方向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妇科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妇科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35—50岁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大学本科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副主任或主任医师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妇保科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精神病学专业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25-35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医师及以上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营养学专业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25-30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医师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麻醉科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麻醉学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皮肤科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皮肤美容科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30岁左右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四证合一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医学遗传科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临床医学或遗传学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25岁左右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愿意从事产前诊断工作，研究生专业为基础医学即可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医学检验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23岁左右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实验室检测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生物信息学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25岁左右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基因检测信息分析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超声医学科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医学影像专业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硕士研究生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内科学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心电诊断学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有执医证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药剂科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药学专业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26岁以下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有资格证优先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护理部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护理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本科及以上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护士及以上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有工作经验的优先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护理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30岁以下</w:t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大专及以上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护士及以上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有工作经验的优先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合计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36" w:lineRule="atLeast"/>
              <w:ind w:left="0" w:right="0" w:firstLine="336"/>
              <w:jc w:val="both"/>
              <w:rPr>
                <w:color w:val="666666"/>
              </w:rPr>
            </w:pPr>
            <w:r>
              <w:rPr>
                <w:rStyle w:val="6"/>
                <w:b/>
                <w:color w:val="666666"/>
                <w:bdr w:val="none" w:color="auto" w:sz="0" w:space="0"/>
              </w:rPr>
              <w:t>65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336"/>
      </w:pPr>
      <w:r>
        <w:rPr>
          <w:rFonts w:ascii="Microsoft YaHei UI" w:hAnsi="Microsoft YaHei UI" w:eastAsia="Microsoft YaHei UI" w:cs="Microsoft YaHei UI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  <w:t>特殊专业，不受该计划限制。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336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  <w:t>凡医学博士，不限专业与性别，均可与我院联系，一经聘用，除享受政府有关待遇外，医院提供科研经费和安家费.                                                                              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336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  <w:t>单位地址：岳阳市巴陵中路693号；联系电话：07308600509；联系邮箱：yysfyrsk@126.com.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Microsoft YaHei UI" w:hAnsi="Microsoft YaHei UI" w:eastAsia="Microsoft YaHei UI" w:cs="Microsoft YaHei UI"/>
          <w:b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招聘需求</w:t>
      </w:r>
    </w:p>
    <w:tbl>
      <w:tblPr>
        <w:tblW w:w="91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1789"/>
        <w:gridCol w:w="1962"/>
        <w:gridCol w:w="1790"/>
        <w:gridCol w:w="17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其他说明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详见下表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详见下表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本科,专科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详见下表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223C"/>
    <w:rsid w:val="0E8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2021-01-28T02:29:00Z</dcterms:created>
  <dc:creator>ぺ灬cc果冻ル</dc:creator>
  <cp:lastModifiedBy>ぺ灬cc果冻ル</cp:lastModifiedBy>
  <dcterms:modified xsi:type="dcterms:W3CDTF">2021-01-28T02:29:55Z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