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"/>
          <w:sz w:val="36"/>
          <w:szCs w:val="36"/>
          <w:lang w:bidi="ar-SA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bidi="ar-SA"/>
        </w:rPr>
        <w:t>湖南省军民融合装备技术创新中心202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1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bidi="ar-SA"/>
        </w:rPr>
        <w:t>年公开招聘岗位、计划及要求一览表</w:t>
      </w:r>
    </w:p>
    <w:tbl>
      <w:tblPr>
        <w:tblStyle w:val="2"/>
        <w:tblW w:w="139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265"/>
        <w:gridCol w:w="1566"/>
        <w:gridCol w:w="629"/>
        <w:gridCol w:w="2098"/>
        <w:gridCol w:w="1153"/>
        <w:gridCol w:w="736"/>
        <w:gridCol w:w="1049"/>
        <w:gridCol w:w="3151"/>
        <w:gridCol w:w="18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微软雅黑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/>
                <w:color w:val="auto"/>
                <w:kern w:val="0"/>
                <w:sz w:val="24"/>
              </w:rPr>
              <w:t>招聘计划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微软雅黑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/>
                <w:color w:val="auto"/>
                <w:kern w:val="0"/>
                <w:sz w:val="24"/>
              </w:rPr>
              <w:t>专业（学科）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eastAsia="黑体" w:cs="微软雅黑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/>
                <w:color w:val="auto"/>
                <w:kern w:val="0"/>
                <w:sz w:val="24"/>
              </w:rPr>
              <w:t>岗位类别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微软雅黑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湖南省军民融合装备技术创新中心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综合管理岗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公共管理类（100204）、政治学类（100302）、社会学类（100303）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硕士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研究生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35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以下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管理岗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中共党员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（含预备党员）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，具有较强的组织协调沟通能力及文字综合能力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有3年以上从事国防科技工业相关单位综合管理工作经历。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主要负责日常行政管理、文字综合、人事管理、党建等综合事务性工作。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湖南省军民融合装备技术创新中心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综合专干岗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法学（20030101）；保密管理（20020206）；信息安全（20060620）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本科学士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以下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管理岗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中共党员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（含预备党员）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，具有较强的组织协调沟通能力及文字综合能力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有3年以上从事国防科技工业相关单位保密管理工作经历。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主要负责单位保密管理、日常财务收支管理、法律事务等。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湖南省军民融合装备技术创新中心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项目管理专技岗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电气工程类（100605）；控制科学与工程类（100607）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硕士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研究生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以下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专技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岗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中共党员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（含预备党员）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，有较强的组织协调沟通能力及文字综合能力。有3年以上从事国防科技工业相关单位项目管理工作经历。具有博士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的年龄可放宽到40岁以下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主要负责技术孵化论证等工作。</w:t>
            </w:r>
          </w:p>
        </w:tc>
      </w:tr>
    </w:tbl>
    <w:p>
      <w:pPr>
        <w:spacing w:line="20" w:lineRule="exact"/>
        <w:ind w:firstLine="641"/>
        <w:jc w:val="center"/>
        <w:rPr>
          <w:rFonts w:hint="eastAsia" w:ascii="仿宋_GB2312" w:eastAsia="仿宋_GB2312" w:cs="华文仿宋"/>
          <w:sz w:val="24"/>
          <w:lang w:bidi="ar-SA"/>
        </w:rPr>
      </w:pPr>
      <w:r>
        <w:rPr>
          <w:rFonts w:hint="eastAsia" w:ascii="仿宋_GB2312" w:eastAsia="仿宋_GB2312" w:cs="华文仿宋"/>
          <w:sz w:val="32"/>
          <w:szCs w:val="32"/>
          <w:lang w:bidi="ar-SA"/>
        </w:rPr>
        <w:t>\</w:t>
      </w:r>
    </w:p>
    <w:p>
      <w:pPr>
        <w:spacing w:line="400" w:lineRule="exact"/>
        <w:ind w:firstLine="232"/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备注：1.年龄计算：30岁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以下即指</w:t>
      </w:r>
      <w:r>
        <w:rPr>
          <w:rFonts w:hint="eastAsia" w:ascii="仿宋_GB2312" w:eastAsia="仿宋_GB2312"/>
          <w:b/>
          <w:bCs/>
          <w:strike w:val="0"/>
          <w:dstrike w:val="0"/>
          <w:color w:val="auto"/>
          <w:sz w:val="28"/>
          <w:szCs w:val="28"/>
        </w:rPr>
        <w:t>199</w:t>
      </w:r>
      <w:r>
        <w:rPr>
          <w:rFonts w:hint="eastAsia" w:ascii="仿宋_GB2312" w:eastAsia="仿宋_GB2312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trike w:val="0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trike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trike w:val="0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trike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trike w:val="0"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以后出生，35岁以下即指198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日以后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出生。 </w:t>
      </w:r>
    </w:p>
    <w:p>
      <w:pPr>
        <w:spacing w:line="400" w:lineRule="exact"/>
        <w:ind w:left="1120"/>
        <w:jc w:val="left"/>
        <w:rPr>
          <w:rFonts w:hint="eastAsia" w:ascii="仿宋_GB2312" w:eastAsia="仿宋_GB2312" w:cs="仿宋_GB2312"/>
          <w:b/>
          <w:bCs/>
          <w:sz w:val="28"/>
          <w:szCs w:val="28"/>
          <w:lang w:bidi="ar-SA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2.本表中要求“以上”、“以下”的表述均包含本级。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C52CA"/>
    <w:rsid w:val="0883437B"/>
    <w:rsid w:val="596C52CA"/>
    <w:rsid w:val="7E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2020-12-28T03:15:00Z</dcterms:created>
  <dc:creator>湖南省军民融合装备技术创新中心</dc:creator>
  <cp:lastModifiedBy>ぺ灬cc果冻ル</cp:lastModifiedBy>
  <dcterms:modified xsi:type="dcterms:W3CDTF">2020-12-30T09:11:58Z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