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C1" w:rsidRPr="00AB05ED" w:rsidRDefault="00F965C1" w:rsidP="00B74BE2">
      <w:pPr>
        <w:rPr>
          <w:rFonts w:ascii="黑体" w:eastAsia="黑体" w:hAnsi="黑体"/>
          <w:sz w:val="32"/>
          <w:szCs w:val="32"/>
        </w:rPr>
      </w:pPr>
      <w:r w:rsidRPr="00AB05ED">
        <w:rPr>
          <w:rFonts w:ascii="黑体" w:eastAsia="黑体" w:hAnsi="黑体" w:hint="eastAsia"/>
          <w:sz w:val="32"/>
          <w:szCs w:val="32"/>
        </w:rPr>
        <w:t>附件</w:t>
      </w:r>
      <w:r w:rsidRPr="00AB05ED">
        <w:rPr>
          <w:rFonts w:ascii="黑体" w:eastAsia="黑体" w:hAnsi="黑体"/>
          <w:sz w:val="32"/>
          <w:szCs w:val="32"/>
        </w:rPr>
        <w:t>2</w:t>
      </w:r>
    </w:p>
    <w:p w:rsidR="00F965C1" w:rsidRDefault="00F965C1" w:rsidP="00B74BE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2021</w:t>
      </w:r>
      <w:r>
        <w:rPr>
          <w:rFonts w:ascii="黑体" w:eastAsia="黑体" w:hAnsi="黑体" w:hint="eastAsia"/>
          <w:sz w:val="44"/>
          <w:szCs w:val="44"/>
        </w:rPr>
        <w:t>年招聘考试重点人员防疫管控措施</w:t>
      </w:r>
    </w:p>
    <w:p w:rsidR="00F965C1" w:rsidRDefault="00F965C1" w:rsidP="00B74BE2">
      <w:pPr>
        <w:spacing w:line="240" w:lineRule="exact"/>
        <w:jc w:val="center"/>
        <w:rPr>
          <w:b/>
          <w:sz w:val="44"/>
          <w:szCs w:val="44"/>
        </w:rPr>
      </w:pPr>
    </w:p>
    <w:p w:rsidR="00F965C1" w:rsidRDefault="00F965C1" w:rsidP="00B74BE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cs="FZFSK--GBK1-0" w:hint="eastAsia"/>
          <w:kern w:val="0"/>
          <w:sz w:val="32"/>
          <w:szCs w:val="32"/>
        </w:rPr>
        <w:t>有以下任何情况之一者</w:t>
      </w:r>
      <w:r>
        <w:rPr>
          <w:rFonts w:ascii="黑体" w:eastAsia="黑体" w:hAnsi="黑体" w:cs="E-B6" w:hint="eastAsia"/>
          <w:kern w:val="0"/>
          <w:sz w:val="32"/>
          <w:szCs w:val="32"/>
        </w:rPr>
        <w:t>，</w:t>
      </w:r>
      <w:r>
        <w:rPr>
          <w:rFonts w:ascii="黑体" w:eastAsia="黑体" w:hAnsi="黑体" w:cs="FZFSK--GBK1-0" w:hint="eastAsia"/>
          <w:kern w:val="0"/>
          <w:sz w:val="32"/>
          <w:szCs w:val="32"/>
        </w:rPr>
        <w:t>原则上不得考试</w:t>
      </w:r>
    </w:p>
    <w:p w:rsidR="00F965C1" w:rsidRDefault="00F965C1" w:rsidP="00B74B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E-B6"/>
          <w:kern w:val="0"/>
          <w:sz w:val="32"/>
          <w:szCs w:val="32"/>
        </w:rPr>
      </w:pPr>
      <w:r>
        <w:rPr>
          <w:rFonts w:ascii="仿宋" w:eastAsia="仿宋" w:hAnsi="仿宋" w:cs="E-B6"/>
          <w:kern w:val="0"/>
          <w:sz w:val="32"/>
          <w:szCs w:val="32"/>
        </w:rPr>
        <w:t>1</w:t>
      </w:r>
      <w:r>
        <w:rPr>
          <w:rFonts w:ascii="仿宋" w:eastAsia="仿宋" w:hAnsi="仿宋" w:cs="E-B6" w:hint="eastAsia"/>
          <w:kern w:val="0"/>
          <w:sz w:val="32"/>
          <w:szCs w:val="32"/>
        </w:rPr>
        <w:t>．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被诊断为新型冠状病毒感染者</w:t>
      </w:r>
      <w:r>
        <w:rPr>
          <w:rFonts w:ascii="仿宋" w:eastAsia="仿宋" w:hAnsi="仿宋" w:cs="E-B6" w:hint="eastAsia"/>
          <w:kern w:val="0"/>
          <w:sz w:val="32"/>
          <w:szCs w:val="32"/>
        </w:rPr>
        <w:t>（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确诊病例及无症状感染者</w:t>
      </w:r>
      <w:r>
        <w:rPr>
          <w:rFonts w:ascii="仿宋" w:eastAsia="仿宋" w:hAnsi="仿宋" w:cs="E-B6" w:hint="eastAsia"/>
          <w:kern w:val="0"/>
          <w:sz w:val="32"/>
          <w:szCs w:val="32"/>
        </w:rPr>
        <w:t>）；</w:t>
      </w:r>
    </w:p>
    <w:p w:rsidR="00F965C1" w:rsidRDefault="00F965C1" w:rsidP="00B74B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FZFSK--GBK1-0"/>
          <w:kern w:val="0"/>
          <w:sz w:val="32"/>
          <w:szCs w:val="32"/>
        </w:rPr>
      </w:pPr>
      <w:r>
        <w:rPr>
          <w:rFonts w:ascii="仿宋" w:eastAsia="仿宋" w:hAnsi="仿宋" w:cs="E-B6"/>
          <w:kern w:val="0"/>
          <w:sz w:val="32"/>
          <w:szCs w:val="32"/>
        </w:rPr>
        <w:t>2</w:t>
      </w:r>
      <w:r>
        <w:rPr>
          <w:rFonts w:ascii="仿宋" w:eastAsia="仿宋" w:hAnsi="仿宋" w:cs="E-B6" w:hint="eastAsia"/>
          <w:kern w:val="0"/>
          <w:sz w:val="32"/>
          <w:szCs w:val="32"/>
        </w:rPr>
        <w:t>．判定为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新型冠状病毒感染者的密切接触者以及密切接触者的密切接触者</w:t>
      </w:r>
      <w:r>
        <w:rPr>
          <w:rFonts w:ascii="仿宋" w:eastAsia="仿宋" w:hAnsi="仿宋" w:cs="E-B6" w:hint="eastAsia"/>
          <w:kern w:val="0"/>
          <w:sz w:val="32"/>
          <w:szCs w:val="32"/>
        </w:rPr>
        <w:t>，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未按照相关要求隔离医学观察满</w:t>
      </w:r>
      <w:r>
        <w:rPr>
          <w:rFonts w:ascii="仿宋" w:eastAsia="仿宋" w:hAnsi="仿宋" w:cs="E-BZ"/>
          <w:kern w:val="0"/>
          <w:sz w:val="32"/>
          <w:szCs w:val="32"/>
        </w:rPr>
        <w:t>14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天的；</w:t>
      </w:r>
    </w:p>
    <w:p w:rsidR="00F965C1" w:rsidRDefault="00F965C1" w:rsidP="00B74B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E-B6"/>
          <w:kern w:val="0"/>
          <w:sz w:val="32"/>
          <w:szCs w:val="32"/>
        </w:rPr>
      </w:pPr>
      <w:r>
        <w:rPr>
          <w:rFonts w:ascii="仿宋" w:eastAsia="仿宋" w:hAnsi="仿宋" w:cs="E-B6"/>
          <w:kern w:val="0"/>
          <w:sz w:val="32"/>
          <w:szCs w:val="32"/>
        </w:rPr>
        <w:t>3</w:t>
      </w:r>
      <w:r>
        <w:rPr>
          <w:rFonts w:ascii="仿宋" w:eastAsia="仿宋" w:hAnsi="仿宋" w:cs="E-B6" w:hint="eastAsia"/>
          <w:kern w:val="0"/>
          <w:sz w:val="32"/>
          <w:szCs w:val="32"/>
        </w:rPr>
        <w:t>．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已治愈出院的确诊病例和已解除集中隔离医学观察的无症状感染者</w:t>
      </w:r>
      <w:r>
        <w:rPr>
          <w:rFonts w:ascii="仿宋" w:eastAsia="仿宋" w:hAnsi="仿宋" w:cs="E-B6" w:hint="eastAsia"/>
          <w:kern w:val="0"/>
          <w:sz w:val="32"/>
          <w:szCs w:val="32"/>
        </w:rPr>
        <w:t>，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尚在随访及医学观察期内的</w:t>
      </w:r>
      <w:r>
        <w:rPr>
          <w:rFonts w:ascii="仿宋" w:eastAsia="仿宋" w:hAnsi="仿宋" w:cs="E-B6" w:hint="eastAsia"/>
          <w:kern w:val="0"/>
          <w:sz w:val="32"/>
          <w:szCs w:val="32"/>
        </w:rPr>
        <w:t>；</w:t>
      </w:r>
    </w:p>
    <w:p w:rsidR="00F965C1" w:rsidRDefault="00F965C1" w:rsidP="00B74B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E-B6"/>
          <w:kern w:val="0"/>
          <w:sz w:val="32"/>
          <w:szCs w:val="32"/>
        </w:rPr>
      </w:pPr>
      <w:r>
        <w:rPr>
          <w:rFonts w:ascii="仿宋" w:eastAsia="仿宋" w:hAnsi="仿宋" w:cs="E-B6"/>
          <w:kern w:val="0"/>
          <w:sz w:val="32"/>
          <w:szCs w:val="32"/>
        </w:rPr>
        <w:t>4</w:t>
      </w:r>
      <w:r>
        <w:rPr>
          <w:rFonts w:ascii="仿宋" w:eastAsia="仿宋" w:hAnsi="仿宋" w:cs="E-B6" w:hint="eastAsia"/>
          <w:kern w:val="0"/>
          <w:sz w:val="32"/>
          <w:szCs w:val="32"/>
        </w:rPr>
        <w:t>．来自境外、国内中高风险地区尚在日常健康观察期间者；</w:t>
      </w:r>
    </w:p>
    <w:p w:rsidR="00F965C1" w:rsidRDefault="00F965C1" w:rsidP="00B74B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FZFSK--GBK1-0"/>
          <w:kern w:val="0"/>
          <w:sz w:val="32"/>
          <w:szCs w:val="32"/>
        </w:rPr>
      </w:pPr>
      <w:r>
        <w:rPr>
          <w:rFonts w:ascii="仿宋" w:eastAsia="仿宋" w:hAnsi="仿宋" w:cs="E-B6"/>
          <w:kern w:val="0"/>
          <w:sz w:val="32"/>
          <w:szCs w:val="32"/>
        </w:rPr>
        <w:t>5</w:t>
      </w:r>
      <w:r>
        <w:rPr>
          <w:rFonts w:ascii="仿宋" w:eastAsia="仿宋" w:hAnsi="仿宋" w:cs="E-B6" w:hint="eastAsia"/>
          <w:kern w:val="0"/>
          <w:sz w:val="32"/>
          <w:szCs w:val="32"/>
        </w:rPr>
        <w:t>．“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健康码</w:t>
      </w:r>
      <w:r>
        <w:rPr>
          <w:rFonts w:ascii="仿宋" w:eastAsia="仿宋" w:hAnsi="仿宋" w:cs="E-B6" w:hint="eastAsia"/>
          <w:kern w:val="0"/>
          <w:sz w:val="32"/>
          <w:szCs w:val="32"/>
        </w:rPr>
        <w:t>”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非绿码</w:t>
      </w:r>
      <w:r>
        <w:rPr>
          <w:rFonts w:ascii="仿宋" w:eastAsia="仿宋" w:hAnsi="仿宋" w:cs="E-B6" w:hint="eastAsia"/>
          <w:kern w:val="0"/>
          <w:sz w:val="32"/>
          <w:szCs w:val="32"/>
        </w:rPr>
        <w:t>，</w:t>
      </w:r>
      <w:r>
        <w:rPr>
          <w:rFonts w:ascii="仿宋" w:eastAsia="仿宋" w:hAnsi="仿宋" w:cs="FZFSK--GBK1-0" w:hint="eastAsia"/>
          <w:kern w:val="0"/>
          <w:sz w:val="32"/>
          <w:szCs w:val="32"/>
        </w:rPr>
        <w:t>且无法排除异常情况的。</w:t>
      </w:r>
    </w:p>
    <w:p w:rsidR="00F965C1" w:rsidRDefault="00F965C1" w:rsidP="0009735B">
      <w:pPr>
        <w:spacing w:line="520" w:lineRule="exact"/>
        <w:ind w:firstLine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二、来自国内非中高风险地区考生要求</w:t>
      </w:r>
    </w:p>
    <w:p w:rsidR="00F965C1" w:rsidRPr="004A3BD8" w:rsidRDefault="00F965C1" w:rsidP="0009735B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4A3BD8">
        <w:rPr>
          <w:rFonts w:ascii="仿宋" w:eastAsia="仿宋" w:hAnsi="仿宋" w:hint="eastAsia"/>
          <w:sz w:val="32"/>
          <w:szCs w:val="32"/>
        </w:rPr>
        <w:t>考试凭浙江“健康码”绿码参加考试，如为以下两种情况的考生，直接到备用特殊考场考试：</w:t>
      </w:r>
    </w:p>
    <w:p w:rsidR="00F965C1" w:rsidRDefault="00F965C1" w:rsidP="00B74BE2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．浙江“健康码”为绿码，现场测温</w:t>
      </w:r>
      <w:r>
        <w:rPr>
          <w:rFonts w:ascii="仿宋" w:eastAsia="仿宋" w:hAnsi="仿宋"/>
          <w:sz w:val="32"/>
          <w:szCs w:val="32"/>
        </w:rPr>
        <w:t>37.3</w:t>
      </w:r>
      <w:r>
        <w:rPr>
          <w:rFonts w:ascii="仿宋" w:eastAsia="仿宋" w:hAnsi="仿宋" w:hint="eastAsia"/>
          <w:sz w:val="32"/>
          <w:szCs w:val="32"/>
        </w:rPr>
        <w:t>℃以上，经调查无流行病学史的。</w:t>
      </w:r>
    </w:p>
    <w:p w:rsidR="00F965C1" w:rsidRDefault="00F965C1" w:rsidP="00B74BE2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．浙江“健康码”为非绿码，无相关症状，能提供考前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天内核酸检测有效合格证明的。</w:t>
      </w:r>
    </w:p>
    <w:p w:rsidR="00F965C1" w:rsidRDefault="00F965C1" w:rsidP="00B74BE2">
      <w:pPr>
        <w:spacing w:line="520" w:lineRule="exact"/>
        <w:ind w:firstLine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三、考试中异常情况处置</w:t>
      </w:r>
    </w:p>
    <w:p w:rsidR="00F965C1" w:rsidRDefault="00F965C1" w:rsidP="00B74BE2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．考试中若出现相关症状，经调查无流行病学史的受控转移至备用隔离考场考试，有流行病学史的受控转送定点医疗机构排查。</w:t>
      </w:r>
    </w:p>
    <w:p w:rsidR="00F965C1" w:rsidRDefault="00F965C1" w:rsidP="00B74BE2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．在考点入口出现异常情况考生的，启用专用通道（路径）或专用交通工具，在防疫和考务工作人员引领下，带至备用特殊考场，相关人员做好防护措施。</w:t>
      </w:r>
    </w:p>
    <w:p w:rsidR="00F965C1" w:rsidRDefault="00F965C1" w:rsidP="00B74BE2">
      <w:pPr>
        <w:spacing w:line="520" w:lineRule="exact"/>
        <w:ind w:firstLine="55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．备用考场的监考人员要佩戴</w:t>
      </w:r>
      <w:r>
        <w:rPr>
          <w:rFonts w:ascii="仿宋" w:eastAsia="仿宋" w:hAnsi="仿宋"/>
          <w:sz w:val="32"/>
          <w:szCs w:val="32"/>
        </w:rPr>
        <w:t>N95</w:t>
      </w:r>
      <w:r>
        <w:rPr>
          <w:rFonts w:ascii="仿宋" w:eastAsia="仿宋" w:hAnsi="仿宋" w:hint="eastAsia"/>
          <w:sz w:val="32"/>
          <w:szCs w:val="32"/>
        </w:rPr>
        <w:t>口罩，必要时戴护目镜、手套、穿防护服。考试结束，考生接触的范围（如车辆、人员、考场等）进行消杀。</w:t>
      </w:r>
    </w:p>
    <w:p w:rsidR="00F965C1" w:rsidRDefault="00F965C1" w:rsidP="00B74B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四、其他注意事项</w:t>
      </w:r>
    </w:p>
    <w:p w:rsidR="00F965C1" w:rsidRDefault="00F965C1" w:rsidP="00B74B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．参加笔试的考生应自备一次性医用外科口罩。除身份核验外，在考点期间全程佩带口罩。</w:t>
      </w:r>
    </w:p>
    <w:p w:rsidR="00F965C1" w:rsidRDefault="00F965C1" w:rsidP="00B74BE2">
      <w:pPr>
        <w:adjustRightInd w:val="0"/>
        <w:snapToGrid w:val="0"/>
        <w:spacing w:line="560" w:lineRule="exact"/>
        <w:ind w:firstLineChars="223" w:firstLine="71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考生应当服从配合疫情防控要求和考场现场组织工作。经现场医务人员确认有可疑症状的考生，应配合安排隔离或就诊。</w:t>
      </w:r>
    </w:p>
    <w:p w:rsidR="00F965C1" w:rsidRDefault="00F965C1" w:rsidP="00B74BE2">
      <w:pPr>
        <w:spacing w:line="36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F965C1" w:rsidRDefault="00F965C1" w:rsidP="00B74BE2">
      <w:pPr>
        <w:spacing w:line="36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F965C1" w:rsidRDefault="00F965C1" w:rsidP="00B74BE2">
      <w:pPr>
        <w:spacing w:line="36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F965C1" w:rsidRDefault="00F965C1" w:rsidP="00B74BE2">
      <w:pPr>
        <w:adjustRightInd w:val="0"/>
        <w:snapToGrid w:val="0"/>
        <w:spacing w:line="560" w:lineRule="exact"/>
        <w:ind w:firstLineChars="223" w:firstLine="71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965C1" w:rsidRDefault="00F965C1" w:rsidP="00B74BE2">
      <w:pPr>
        <w:adjustRightInd w:val="0"/>
        <w:snapToGrid w:val="0"/>
        <w:spacing w:line="560" w:lineRule="exact"/>
        <w:ind w:firstLineChars="1423" w:firstLine="455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绍兴市卫生健康委员会</w:t>
      </w:r>
    </w:p>
    <w:p w:rsidR="00F965C1" w:rsidRDefault="00F965C1" w:rsidP="00B74BE2">
      <w:pPr>
        <w:adjustRightInd w:val="0"/>
        <w:snapToGrid w:val="0"/>
        <w:spacing w:line="560" w:lineRule="exact"/>
        <w:ind w:firstLineChars="1573" w:firstLine="5034"/>
        <w:jc w:val="left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21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2021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4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sectPr w:rsidR="00F965C1" w:rsidSect="00CE4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C1" w:rsidRDefault="00F965C1">
      <w:r>
        <w:separator/>
      </w:r>
    </w:p>
  </w:endnote>
  <w:endnote w:type="continuationSeparator" w:id="0">
    <w:p w:rsidR="00F965C1" w:rsidRDefault="00F9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6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>
    <w:pPr>
      <w:pStyle w:val="Footer"/>
      <w:jc w:val="center"/>
    </w:pPr>
    <w:fldSimple w:instr="PAGE   \* MERGEFORMAT">
      <w:r w:rsidRPr="00193A6C">
        <w:rPr>
          <w:noProof/>
          <w:lang w:val="zh-CN"/>
        </w:rPr>
        <w:t>2</w:t>
      </w:r>
    </w:fldSimple>
  </w:p>
  <w:p w:rsidR="00F965C1" w:rsidRDefault="00F965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C1" w:rsidRDefault="00F965C1">
      <w:r>
        <w:separator/>
      </w:r>
    </w:p>
  </w:footnote>
  <w:footnote w:type="continuationSeparator" w:id="0">
    <w:p w:rsidR="00F965C1" w:rsidRDefault="00F9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 w:rsidP="002724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C1" w:rsidRDefault="00F965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C26"/>
    <w:rsid w:val="00006346"/>
    <w:rsid w:val="00006451"/>
    <w:rsid w:val="0001166C"/>
    <w:rsid w:val="00013919"/>
    <w:rsid w:val="00013F23"/>
    <w:rsid w:val="00014CCF"/>
    <w:rsid w:val="00043482"/>
    <w:rsid w:val="00047876"/>
    <w:rsid w:val="00050E05"/>
    <w:rsid w:val="000852E4"/>
    <w:rsid w:val="000879F2"/>
    <w:rsid w:val="000907CB"/>
    <w:rsid w:val="00094977"/>
    <w:rsid w:val="000951D2"/>
    <w:rsid w:val="0009735B"/>
    <w:rsid w:val="000A19A2"/>
    <w:rsid w:val="000A3F2B"/>
    <w:rsid w:val="000A7E57"/>
    <w:rsid w:val="000B04FB"/>
    <w:rsid w:val="000B63F4"/>
    <w:rsid w:val="000B6BB0"/>
    <w:rsid w:val="000C6326"/>
    <w:rsid w:val="000D3355"/>
    <w:rsid w:val="000D51E6"/>
    <w:rsid w:val="000D61BE"/>
    <w:rsid w:val="000D7B90"/>
    <w:rsid w:val="000E264E"/>
    <w:rsid w:val="000E2832"/>
    <w:rsid w:val="000E7F02"/>
    <w:rsid w:val="000F0771"/>
    <w:rsid w:val="00126B3B"/>
    <w:rsid w:val="001476E6"/>
    <w:rsid w:val="00156FF1"/>
    <w:rsid w:val="00160869"/>
    <w:rsid w:val="00160BC8"/>
    <w:rsid w:val="001669C7"/>
    <w:rsid w:val="00173FF5"/>
    <w:rsid w:val="00175EF8"/>
    <w:rsid w:val="00175EFE"/>
    <w:rsid w:val="001824F9"/>
    <w:rsid w:val="00186A40"/>
    <w:rsid w:val="001920BB"/>
    <w:rsid w:val="00192D56"/>
    <w:rsid w:val="00193A6C"/>
    <w:rsid w:val="0019663C"/>
    <w:rsid w:val="0019665E"/>
    <w:rsid w:val="001B38FA"/>
    <w:rsid w:val="001E673B"/>
    <w:rsid w:val="001E7A42"/>
    <w:rsid w:val="001F0D8A"/>
    <w:rsid w:val="001F1474"/>
    <w:rsid w:val="001F1C2D"/>
    <w:rsid w:val="001F49A3"/>
    <w:rsid w:val="002011F0"/>
    <w:rsid w:val="00210D67"/>
    <w:rsid w:val="00215D45"/>
    <w:rsid w:val="00217EBE"/>
    <w:rsid w:val="00222847"/>
    <w:rsid w:val="00227FFC"/>
    <w:rsid w:val="00231F5D"/>
    <w:rsid w:val="00242313"/>
    <w:rsid w:val="00246044"/>
    <w:rsid w:val="00246E9B"/>
    <w:rsid w:val="002473D1"/>
    <w:rsid w:val="002531CA"/>
    <w:rsid w:val="00265CC7"/>
    <w:rsid w:val="00270BFA"/>
    <w:rsid w:val="002724F5"/>
    <w:rsid w:val="00286556"/>
    <w:rsid w:val="0029361A"/>
    <w:rsid w:val="002A4535"/>
    <w:rsid w:val="002D7423"/>
    <w:rsid w:val="002E0734"/>
    <w:rsid w:val="002E23A5"/>
    <w:rsid w:val="00312BEA"/>
    <w:rsid w:val="003219E0"/>
    <w:rsid w:val="00324645"/>
    <w:rsid w:val="00337E26"/>
    <w:rsid w:val="00344B39"/>
    <w:rsid w:val="003546F5"/>
    <w:rsid w:val="00357175"/>
    <w:rsid w:val="00360172"/>
    <w:rsid w:val="003825A1"/>
    <w:rsid w:val="003B109F"/>
    <w:rsid w:val="003B641F"/>
    <w:rsid w:val="003C3F0B"/>
    <w:rsid w:val="003C6873"/>
    <w:rsid w:val="003E689E"/>
    <w:rsid w:val="004033BA"/>
    <w:rsid w:val="00410FC7"/>
    <w:rsid w:val="0042066B"/>
    <w:rsid w:val="00431917"/>
    <w:rsid w:val="00435619"/>
    <w:rsid w:val="00435E79"/>
    <w:rsid w:val="004518C0"/>
    <w:rsid w:val="0046024C"/>
    <w:rsid w:val="00463BD2"/>
    <w:rsid w:val="0048009B"/>
    <w:rsid w:val="004A3BD8"/>
    <w:rsid w:val="004B1642"/>
    <w:rsid w:val="004B4052"/>
    <w:rsid w:val="004D068E"/>
    <w:rsid w:val="004D20D8"/>
    <w:rsid w:val="004E1ADD"/>
    <w:rsid w:val="004E6435"/>
    <w:rsid w:val="004F6DED"/>
    <w:rsid w:val="00543A22"/>
    <w:rsid w:val="0055285F"/>
    <w:rsid w:val="005545A5"/>
    <w:rsid w:val="00560423"/>
    <w:rsid w:val="005719CA"/>
    <w:rsid w:val="00597222"/>
    <w:rsid w:val="005B72E2"/>
    <w:rsid w:val="005B756B"/>
    <w:rsid w:val="005C16EF"/>
    <w:rsid w:val="005D35EB"/>
    <w:rsid w:val="005D6B01"/>
    <w:rsid w:val="005E01F2"/>
    <w:rsid w:val="005E2F51"/>
    <w:rsid w:val="005E5580"/>
    <w:rsid w:val="006137E4"/>
    <w:rsid w:val="00626D33"/>
    <w:rsid w:val="006455A4"/>
    <w:rsid w:val="00664608"/>
    <w:rsid w:val="00667E5A"/>
    <w:rsid w:val="0067665A"/>
    <w:rsid w:val="00692924"/>
    <w:rsid w:val="0069394A"/>
    <w:rsid w:val="0069615A"/>
    <w:rsid w:val="006A27BC"/>
    <w:rsid w:val="006A36B2"/>
    <w:rsid w:val="006A45A4"/>
    <w:rsid w:val="006C5066"/>
    <w:rsid w:val="006C7911"/>
    <w:rsid w:val="006C7B61"/>
    <w:rsid w:val="006D7A89"/>
    <w:rsid w:val="006E06EB"/>
    <w:rsid w:val="006E306B"/>
    <w:rsid w:val="006E33B5"/>
    <w:rsid w:val="006E7EEC"/>
    <w:rsid w:val="006F5C93"/>
    <w:rsid w:val="006F5D7B"/>
    <w:rsid w:val="006F6962"/>
    <w:rsid w:val="006F7200"/>
    <w:rsid w:val="0070018A"/>
    <w:rsid w:val="00704489"/>
    <w:rsid w:val="00732E64"/>
    <w:rsid w:val="007376D2"/>
    <w:rsid w:val="0074300D"/>
    <w:rsid w:val="00746F98"/>
    <w:rsid w:val="0075033E"/>
    <w:rsid w:val="00755F0B"/>
    <w:rsid w:val="007610E9"/>
    <w:rsid w:val="00765631"/>
    <w:rsid w:val="007A08B7"/>
    <w:rsid w:val="007A7452"/>
    <w:rsid w:val="007C1534"/>
    <w:rsid w:val="007C74C2"/>
    <w:rsid w:val="007D39D2"/>
    <w:rsid w:val="007E01AB"/>
    <w:rsid w:val="00803307"/>
    <w:rsid w:val="008245B9"/>
    <w:rsid w:val="008266BD"/>
    <w:rsid w:val="00834C55"/>
    <w:rsid w:val="00841EAA"/>
    <w:rsid w:val="00843D5A"/>
    <w:rsid w:val="008646A9"/>
    <w:rsid w:val="008658A2"/>
    <w:rsid w:val="00875E57"/>
    <w:rsid w:val="008A2382"/>
    <w:rsid w:val="008A7C64"/>
    <w:rsid w:val="008B1B68"/>
    <w:rsid w:val="008C06B7"/>
    <w:rsid w:val="008C4C7E"/>
    <w:rsid w:val="008D4F13"/>
    <w:rsid w:val="008E7CAB"/>
    <w:rsid w:val="008F35B3"/>
    <w:rsid w:val="008F6E41"/>
    <w:rsid w:val="00905AD8"/>
    <w:rsid w:val="009339E0"/>
    <w:rsid w:val="00937174"/>
    <w:rsid w:val="0094726F"/>
    <w:rsid w:val="00977674"/>
    <w:rsid w:val="009B65A5"/>
    <w:rsid w:val="009C42A9"/>
    <w:rsid w:val="009C7A76"/>
    <w:rsid w:val="009F2E87"/>
    <w:rsid w:val="009F495F"/>
    <w:rsid w:val="00A010B3"/>
    <w:rsid w:val="00A020D1"/>
    <w:rsid w:val="00A021A6"/>
    <w:rsid w:val="00A35C19"/>
    <w:rsid w:val="00A57D8F"/>
    <w:rsid w:val="00A61F6B"/>
    <w:rsid w:val="00A75CEA"/>
    <w:rsid w:val="00A81DCD"/>
    <w:rsid w:val="00A85BD1"/>
    <w:rsid w:val="00A90391"/>
    <w:rsid w:val="00A9752A"/>
    <w:rsid w:val="00AA5579"/>
    <w:rsid w:val="00AB05ED"/>
    <w:rsid w:val="00AB0DE9"/>
    <w:rsid w:val="00AC3C26"/>
    <w:rsid w:val="00AC6B2A"/>
    <w:rsid w:val="00AC76B0"/>
    <w:rsid w:val="00AD1B20"/>
    <w:rsid w:val="00AE3FB8"/>
    <w:rsid w:val="00AE6870"/>
    <w:rsid w:val="00B049A0"/>
    <w:rsid w:val="00B12080"/>
    <w:rsid w:val="00B13DAB"/>
    <w:rsid w:val="00B145F8"/>
    <w:rsid w:val="00B14C00"/>
    <w:rsid w:val="00B36E3E"/>
    <w:rsid w:val="00B459C2"/>
    <w:rsid w:val="00B57A80"/>
    <w:rsid w:val="00B71C3F"/>
    <w:rsid w:val="00B74BE2"/>
    <w:rsid w:val="00B8082E"/>
    <w:rsid w:val="00B90DC7"/>
    <w:rsid w:val="00B959E1"/>
    <w:rsid w:val="00BA4FE5"/>
    <w:rsid w:val="00BB199A"/>
    <w:rsid w:val="00BC6CCC"/>
    <w:rsid w:val="00BD0735"/>
    <w:rsid w:val="00BD15D9"/>
    <w:rsid w:val="00BD462B"/>
    <w:rsid w:val="00BD5284"/>
    <w:rsid w:val="00BF413E"/>
    <w:rsid w:val="00C065DD"/>
    <w:rsid w:val="00C07575"/>
    <w:rsid w:val="00C077C1"/>
    <w:rsid w:val="00C11013"/>
    <w:rsid w:val="00C36CDD"/>
    <w:rsid w:val="00C46A17"/>
    <w:rsid w:val="00C520A3"/>
    <w:rsid w:val="00C52201"/>
    <w:rsid w:val="00C55003"/>
    <w:rsid w:val="00C80F9A"/>
    <w:rsid w:val="00C82BF3"/>
    <w:rsid w:val="00C84F9A"/>
    <w:rsid w:val="00C92469"/>
    <w:rsid w:val="00C93221"/>
    <w:rsid w:val="00C93C6F"/>
    <w:rsid w:val="00CD4315"/>
    <w:rsid w:val="00CD43F9"/>
    <w:rsid w:val="00CE0D0D"/>
    <w:rsid w:val="00CE495D"/>
    <w:rsid w:val="00D109D6"/>
    <w:rsid w:val="00D158F6"/>
    <w:rsid w:val="00D21559"/>
    <w:rsid w:val="00D25D5F"/>
    <w:rsid w:val="00D33103"/>
    <w:rsid w:val="00D646EB"/>
    <w:rsid w:val="00D6604A"/>
    <w:rsid w:val="00D718E7"/>
    <w:rsid w:val="00D86015"/>
    <w:rsid w:val="00D8613A"/>
    <w:rsid w:val="00D95F24"/>
    <w:rsid w:val="00DA48C2"/>
    <w:rsid w:val="00DB1AAC"/>
    <w:rsid w:val="00DB5A84"/>
    <w:rsid w:val="00DB5FFC"/>
    <w:rsid w:val="00DE434D"/>
    <w:rsid w:val="00E0347D"/>
    <w:rsid w:val="00E078EF"/>
    <w:rsid w:val="00E12A0E"/>
    <w:rsid w:val="00E22CAB"/>
    <w:rsid w:val="00E35847"/>
    <w:rsid w:val="00E5332E"/>
    <w:rsid w:val="00E57308"/>
    <w:rsid w:val="00E603E4"/>
    <w:rsid w:val="00E64E21"/>
    <w:rsid w:val="00E662E0"/>
    <w:rsid w:val="00E70575"/>
    <w:rsid w:val="00E73698"/>
    <w:rsid w:val="00E85D6E"/>
    <w:rsid w:val="00E85ED8"/>
    <w:rsid w:val="00E95F01"/>
    <w:rsid w:val="00E96778"/>
    <w:rsid w:val="00EA0706"/>
    <w:rsid w:val="00EA2359"/>
    <w:rsid w:val="00EA6399"/>
    <w:rsid w:val="00EB6116"/>
    <w:rsid w:val="00EB67BF"/>
    <w:rsid w:val="00EE4033"/>
    <w:rsid w:val="00EE48A0"/>
    <w:rsid w:val="00EF1714"/>
    <w:rsid w:val="00EF25A8"/>
    <w:rsid w:val="00EF383C"/>
    <w:rsid w:val="00F10F42"/>
    <w:rsid w:val="00F111E3"/>
    <w:rsid w:val="00F17191"/>
    <w:rsid w:val="00F23CA0"/>
    <w:rsid w:val="00F24C3E"/>
    <w:rsid w:val="00F37789"/>
    <w:rsid w:val="00F37E86"/>
    <w:rsid w:val="00F41011"/>
    <w:rsid w:val="00F445C5"/>
    <w:rsid w:val="00F5778B"/>
    <w:rsid w:val="00F60F53"/>
    <w:rsid w:val="00F671DC"/>
    <w:rsid w:val="00F761A3"/>
    <w:rsid w:val="00F82145"/>
    <w:rsid w:val="00F87132"/>
    <w:rsid w:val="00F965C1"/>
    <w:rsid w:val="00F978B1"/>
    <w:rsid w:val="013D5634"/>
    <w:rsid w:val="27232E00"/>
    <w:rsid w:val="523279CE"/>
    <w:rsid w:val="679D59C9"/>
    <w:rsid w:val="6BF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5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49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95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495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495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E495D"/>
    <w:pPr>
      <w:widowControl/>
      <w:spacing w:before="100" w:beforeAutospacing="1" w:after="100" w:afterAutospacing="1"/>
      <w:jc w:val="left"/>
    </w:pPr>
    <w:rPr>
      <w:rFonts w:ascii="微软雅黑" w:hAnsi="微软雅黑" w:cs="宋体"/>
      <w:color w:val="333333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E49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49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</Words>
  <Characters>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绍兴市本级卫生健康单位2021年度第二次公开招聘医学类专业硕士博士研究生</dc:title>
  <dc:subject/>
  <dc:creator>徐彤</dc:creator>
  <cp:keywords/>
  <dc:description/>
  <cp:lastModifiedBy>陈春霞</cp:lastModifiedBy>
  <cp:revision>3</cp:revision>
  <cp:lastPrinted>2019-05-17T06:23:00Z</cp:lastPrinted>
  <dcterms:created xsi:type="dcterms:W3CDTF">2021-04-08T08:49:00Z</dcterms:created>
  <dcterms:modified xsi:type="dcterms:W3CDTF">2021-04-08T08:49:00Z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262F935E692444D68926E38D5C75501E</vt:lpwstr>
  </property>
</Properties>
</file>