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2021年长沙市市场监督管理局所属事业单位公开招聘工作人员岗位表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4"/>
        <w:tblW w:w="15200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494"/>
        <w:gridCol w:w="803"/>
        <w:gridCol w:w="1116"/>
        <w:gridCol w:w="850"/>
        <w:gridCol w:w="1017"/>
        <w:gridCol w:w="933"/>
        <w:gridCol w:w="3125"/>
        <w:gridCol w:w="1375"/>
        <w:gridCol w:w="1032"/>
        <w:gridCol w:w="1180"/>
        <w:gridCol w:w="1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Theme="min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主管部门</w:t>
            </w:r>
          </w:p>
        </w:tc>
        <w:tc>
          <w:tcPr>
            <w:tcW w:w="1494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Theme="min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招聘单位</w:t>
            </w:r>
          </w:p>
        </w:tc>
        <w:tc>
          <w:tcPr>
            <w:tcW w:w="80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Theme="min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编制性质</w:t>
            </w:r>
          </w:p>
        </w:tc>
        <w:tc>
          <w:tcPr>
            <w:tcW w:w="111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Theme="min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招聘岗位</w:t>
            </w:r>
          </w:p>
        </w:tc>
        <w:tc>
          <w:tcPr>
            <w:tcW w:w="85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Theme="min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招聘计划</w:t>
            </w:r>
          </w:p>
        </w:tc>
        <w:tc>
          <w:tcPr>
            <w:tcW w:w="6450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Theme="min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岗位条件</w:t>
            </w:r>
          </w:p>
        </w:tc>
        <w:tc>
          <w:tcPr>
            <w:tcW w:w="103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Theme="min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笔试科目</w:t>
            </w:r>
          </w:p>
        </w:tc>
        <w:tc>
          <w:tcPr>
            <w:tcW w:w="118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Theme="min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考核方式</w:t>
            </w:r>
          </w:p>
        </w:tc>
        <w:tc>
          <w:tcPr>
            <w:tcW w:w="107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Theme="min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Theme="min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Theme="min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学历</w:t>
            </w:r>
            <w:r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(</w:t>
            </w:r>
            <w:r>
              <w:rPr>
                <w:rFonts w:ascii="Times New Roman" w:cs="Times New Roman" w:hAnsiTheme="min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学位）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Theme="min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cs="Times New Roman" w:hAnsiTheme="min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其他</w:t>
            </w:r>
          </w:p>
        </w:tc>
        <w:tc>
          <w:tcPr>
            <w:tcW w:w="10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0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华文仿宋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  <w:t>长沙市市场监督管理局</w:t>
            </w: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  <w:t>长沙市</w:t>
            </w:r>
            <w:r>
              <w:rPr>
                <w:rFonts w:hint="eastAsia" w:ascii="Times New Roman" w:hAnsi="Times New Roman" w:eastAsia="华文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食品药品检验所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华文仿宋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  <w:t>普通雇员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抽样员（外勤）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专业目录：制药工程、生物制药、化学工程与工业生物工程，食品科学与工程、食品安全与检测、食品质量与安全、食品营养与检验教育、食品营养与健康、酿酒工程、粮食工程、乳品工程，食品卫生与营养学；研究生专业目录：食品科学，粮食、油脂及植物蛋白工程，农产品加工及贮藏工程，水产品加工及贮藏工程，食品加工与安全，生物与医药，生物工程，生物医学工程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有C1（含C1）以上机动车驾驶证；长期外出抽样，需吃苦耐劳，适合男性；有食品药品抽检工作经验者优先考虑。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  <w:t>公共基础知识、专业知识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  <w:t>结构化面试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00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华文仿宋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华文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  <w:t>长沙市</w:t>
            </w:r>
            <w:r>
              <w:rPr>
                <w:rFonts w:hint="eastAsia" w:ascii="Times New Roman" w:hAnsi="Times New Roman" w:eastAsia="华文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食品药品检验所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华文仿宋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  <w:t>普通雇员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业务前台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35岁以下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专业目录：制药工程、生物制药、化学工程与工业生物工程，食品科学与工程、食品安全与检测、食品质量与安全、食品营养与检验教育、食品营养与健康、酿酒工程、粮食工程、乳品工程，食品卫生与营养学；研究生专业目录：食品科学，粮食、油脂及植物蛋白工程，农产品加工及贮藏工程，水产品加工及贮藏工程，食品加工与安全，生物与医药，生物工程，生物医学工程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  <w:t>公共基础知识、专业知识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  <w:t>结构化面试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  <w:t>高校毕业生岗位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94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  <w:t>长沙市</w:t>
            </w:r>
            <w:r>
              <w:rPr>
                <w:rFonts w:hint="eastAsia" w:ascii="Times New Roman" w:hAnsi="Times New Roman" w:eastAsia="华文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食品药品检验所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华文仿宋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  <w:t>普通雇员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食品理化分析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华文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Times New Roman" w:hAnsi="Times New Roman" w:eastAsia="华文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  <w:t>岁以下</w:t>
            </w:r>
          </w:p>
        </w:tc>
        <w:tc>
          <w:tcPr>
            <w:tcW w:w="933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华文仿宋" w:eastAsia="华文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全日制</w:t>
            </w:r>
            <w:r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  <w:t>本科及以上</w:t>
            </w:r>
          </w:p>
        </w:tc>
        <w:tc>
          <w:tcPr>
            <w:tcW w:w="312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专业目录：化学，应用化学，食品科学与工程，食品质量与安全，食品安全与检测，酿酒工程，葡萄与葡萄酒工程，白酒酿造工程，化妆品技术与工程，药物分析；研究生专业目录：分析化学，食品科学，药物分析学</w:t>
            </w:r>
          </w:p>
        </w:tc>
        <w:tc>
          <w:tcPr>
            <w:tcW w:w="137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03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  <w:t>公共基础知识、专业知识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  <w:t>结构化面试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华文仿宋" w:eastAsia="华文仿宋" w:cs="Times New Roman"/>
                <w:color w:val="auto"/>
                <w:kern w:val="0"/>
                <w:sz w:val="24"/>
                <w:szCs w:val="24"/>
                <w:highlight w:val="none"/>
              </w:rPr>
              <w:t>高校毕业生岗位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8F"/>
    <w:rsid w:val="000229B0"/>
    <w:rsid w:val="002C768F"/>
    <w:rsid w:val="006D129F"/>
    <w:rsid w:val="00751FC7"/>
    <w:rsid w:val="008B1990"/>
    <w:rsid w:val="05FE29C9"/>
    <w:rsid w:val="075031CA"/>
    <w:rsid w:val="07F97A02"/>
    <w:rsid w:val="08923357"/>
    <w:rsid w:val="133A2940"/>
    <w:rsid w:val="13446776"/>
    <w:rsid w:val="1860523C"/>
    <w:rsid w:val="1C4D04FE"/>
    <w:rsid w:val="1F6A7993"/>
    <w:rsid w:val="23FB79F5"/>
    <w:rsid w:val="254E0FC1"/>
    <w:rsid w:val="264443C5"/>
    <w:rsid w:val="28427269"/>
    <w:rsid w:val="29493C54"/>
    <w:rsid w:val="2A82271A"/>
    <w:rsid w:val="2CFF4C45"/>
    <w:rsid w:val="2DAC11B3"/>
    <w:rsid w:val="2F3512D3"/>
    <w:rsid w:val="366C3E59"/>
    <w:rsid w:val="36722A26"/>
    <w:rsid w:val="3B3F3199"/>
    <w:rsid w:val="3E0828C4"/>
    <w:rsid w:val="3E841E5A"/>
    <w:rsid w:val="3F6F0075"/>
    <w:rsid w:val="403A0C1D"/>
    <w:rsid w:val="41003FF0"/>
    <w:rsid w:val="41973381"/>
    <w:rsid w:val="44637F6E"/>
    <w:rsid w:val="490827A0"/>
    <w:rsid w:val="49CE3A15"/>
    <w:rsid w:val="55EB0F15"/>
    <w:rsid w:val="572126B0"/>
    <w:rsid w:val="5B4318AF"/>
    <w:rsid w:val="5CAA34F9"/>
    <w:rsid w:val="60BD2BB4"/>
    <w:rsid w:val="6196092A"/>
    <w:rsid w:val="651345E9"/>
    <w:rsid w:val="65F47EE8"/>
    <w:rsid w:val="673B64AE"/>
    <w:rsid w:val="69D527CB"/>
    <w:rsid w:val="6AC91653"/>
    <w:rsid w:val="6F1C3264"/>
    <w:rsid w:val="705B4EF1"/>
    <w:rsid w:val="7095225B"/>
    <w:rsid w:val="7615601F"/>
    <w:rsid w:val="76455286"/>
    <w:rsid w:val="789A4FC9"/>
    <w:rsid w:val="7F64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</Words>
  <Characters>451</Characters>
  <Lines>3</Lines>
  <Paragraphs>1</Paragraphs>
  <TotalTime>3</TotalTime>
  <ScaleCrop>false</ScaleCrop>
  <LinksUpToDate>false</LinksUpToDate>
  <CharactersWithSpaces>529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2021-04-22T02:11:00Z</dcterms:created>
  <dc:creator>MicroSoft</dc:creator>
  <cp:lastModifiedBy>yanglx</cp:lastModifiedBy>
  <cp:lastPrinted>2021-05-21T06:58:00Z</cp:lastPrinted>
  <dcterms:modified xsi:type="dcterms:W3CDTF">2021-05-26T07:37:16Z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33FB11AB601E46B487FEF63C3E69F03F</vt:lpwstr>
  </property>
</Properties>
</file>