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三穗县事业单位2021年公开吸收引进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44"/>
          <w:szCs w:val="44"/>
          <w:lang w:val="en-US" w:eastAsia="zh-CN" w:bidi="ar-SA"/>
        </w:rPr>
        <w:t>急需紧缺人才考生报名诚信承诺书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三穗县事业单位202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三穗县202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B1262F4"/>
    <w:rsid w:val="1867753F"/>
    <w:rsid w:val="25B17786"/>
    <w:rsid w:val="2940235D"/>
    <w:rsid w:val="2AC0292C"/>
    <w:rsid w:val="2D270086"/>
    <w:rsid w:val="3B356C17"/>
    <w:rsid w:val="3FB21A3D"/>
    <w:rsid w:val="536B0CBF"/>
    <w:rsid w:val="545B239F"/>
    <w:rsid w:val="57C57975"/>
    <w:rsid w:val="5824416B"/>
    <w:rsid w:val="6A545C5D"/>
    <w:rsid w:val="778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2021-01-07T05:02:41Z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