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微软雅黑" w:eastAsia="方正小标宋简体" w:cs="宋体"/>
          <w:bCs/>
          <w:kern w:val="0"/>
          <w:sz w:val="44"/>
          <w:szCs w:val="44"/>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方正小标宋简体" w:hAnsi="微软雅黑" w:eastAsia="方正小标宋简体" w:cs="宋体"/>
          <w:bCs/>
          <w:kern w:val="0"/>
          <w:sz w:val="44"/>
          <w:szCs w:val="44"/>
        </w:rPr>
      </w:pPr>
      <w:r>
        <w:rPr>
          <w:rFonts w:hint="eastAsia" w:ascii="方正小标宋简体" w:hAnsi="微软雅黑" w:eastAsia="方正小标宋简体" w:cs="宋体"/>
          <w:bCs/>
          <w:kern w:val="0"/>
          <w:sz w:val="44"/>
          <w:szCs w:val="44"/>
        </w:rPr>
        <w:t>公安机关录用人民警察政治考察工作办法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小标宋简体" w:hAnsi="微软雅黑" w:eastAsia="方正小标宋简体" w:cs="宋体"/>
          <w:bCs/>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黑体" w:hAnsi="黑体" w:eastAsia="黑体" w:cs="宋体"/>
          <w:bCs/>
          <w:color w:val="292929"/>
          <w:kern w:val="0"/>
          <w:sz w:val="32"/>
          <w:szCs w:val="32"/>
        </w:rPr>
      </w:pPr>
      <w:r>
        <w:rPr>
          <w:rFonts w:hint="eastAsia" w:ascii="黑体" w:hAnsi="黑体" w:eastAsia="黑体" w:cs="宋体"/>
          <w:bCs/>
          <w:color w:val="292929"/>
          <w:kern w:val="0"/>
          <w:sz w:val="32"/>
          <w:szCs w:val="32"/>
        </w:rPr>
        <w:t>第一章</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总</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宋体"/>
          <w:color w:val="292929"/>
          <w:kern w:val="0"/>
          <w:sz w:val="32"/>
          <w:szCs w:val="32"/>
        </w:rPr>
      </w:pPr>
    </w:p>
    <w:p>
      <w:pPr>
        <w:widowControl/>
        <w:shd w:val="clear" w:color="auto" w:fill="FFFFFF"/>
        <w:ind w:firstLine="640" w:firstLineChars="200"/>
        <w:rPr>
          <w:rFonts w:ascii="微软雅黑" w:hAnsi="微软雅黑" w:eastAsia="微软雅黑" w:cs="宋体"/>
          <w:color w:val="292929"/>
          <w:kern w:val="0"/>
          <w:sz w:val="32"/>
          <w:szCs w:val="32"/>
        </w:rPr>
      </w:pPr>
      <w:r>
        <w:rPr>
          <w:rFonts w:hint="eastAsia" w:ascii="黑体" w:hAnsi="黑体" w:eastAsia="黑体" w:cs="宋体"/>
          <w:bCs/>
          <w:color w:val="292929"/>
          <w:kern w:val="0"/>
          <w:sz w:val="32"/>
          <w:szCs w:val="32"/>
        </w:rPr>
        <w:t>第一条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为深入贯彻落实党中央关于全面从严治党、从严管理干部和政治建警、全面从严治警决策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本办法适用于公安机关录用人民警察的政治考察工作。</w:t>
      </w:r>
    </w:p>
    <w:p>
      <w:pPr>
        <w:widowControl/>
        <w:shd w:val="clear" w:color="auto" w:fill="FFFFFF"/>
        <w:ind w:firstLine="640" w:firstLineChars="200"/>
        <w:rPr>
          <w:rFonts w:ascii="微软雅黑" w:hAnsi="微软雅黑" w:eastAsia="微软雅黑" w:cs="宋体"/>
          <w:color w:val="292929"/>
          <w:kern w:val="0"/>
          <w:sz w:val="32"/>
          <w:szCs w:val="32"/>
        </w:rPr>
      </w:pPr>
      <w:r>
        <w:rPr>
          <w:rFonts w:hint="eastAsia" w:ascii="黑体" w:hAnsi="黑体" w:eastAsia="黑体" w:cs="宋体"/>
          <w:bCs/>
          <w:color w:val="292929"/>
          <w:kern w:val="0"/>
          <w:sz w:val="32"/>
          <w:szCs w:val="32"/>
        </w:rPr>
        <w:t>第三条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政治考察是人民警察录用工作的重要环节，是确保公安队伍绝对忠诚、绝对纯洁、绝对可靠的重要措施。政治考察结论应当作为确定人民警察录用人选的重要依据。</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第四条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政治考察应当贯穿于人民警察录用工作全过程，突出政治标准，坚持德才兼备、以德为先，坚持实事求是、客观公正，坚持全面衡量、择优录用，坚持依法依规、严密组织，确保考察结果全面、客观、真实、准确。</w:t>
      </w:r>
    </w:p>
    <w:p>
      <w:pPr>
        <w:widowControl/>
        <w:shd w:val="clear" w:color="auto" w:fill="FFFFFF"/>
        <w:ind w:firstLine="640" w:firstLineChars="200"/>
        <w:rPr>
          <w:rFonts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第五条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政治考察应当体现公安机关性质任务、符合人民警察职业特点。</w:t>
      </w:r>
    </w:p>
    <w:p>
      <w:pPr>
        <w:widowControl/>
        <w:shd w:val="clear" w:color="auto" w:fill="FFFFFF"/>
        <w:ind w:firstLine="480"/>
        <w:rPr>
          <w:rFonts w:hint="eastAsia" w:ascii="仿宋_GB2312" w:hAnsi="微软雅黑" w:eastAsia="仿宋_GB2312" w:cs="宋体"/>
          <w:color w:val="292929"/>
          <w:kern w:val="0"/>
          <w:sz w:val="32"/>
          <w:szCs w:val="32"/>
        </w:rPr>
      </w:pPr>
    </w:p>
    <w:p>
      <w:pPr>
        <w:widowControl/>
        <w:shd w:val="clear" w:color="auto" w:fill="FFFFFF"/>
        <w:jc w:val="center"/>
        <w:rPr>
          <w:rFonts w:ascii="黑体" w:hAnsi="黑体" w:eastAsia="黑体" w:cs="宋体"/>
          <w:bCs/>
          <w:color w:val="292929"/>
          <w:kern w:val="0"/>
          <w:sz w:val="32"/>
          <w:szCs w:val="32"/>
        </w:rPr>
      </w:pPr>
      <w:r>
        <w:rPr>
          <w:rFonts w:hint="eastAsia" w:ascii="黑体" w:hAnsi="黑体" w:eastAsia="黑体" w:cs="宋体"/>
          <w:bCs/>
          <w:color w:val="292929"/>
          <w:kern w:val="0"/>
          <w:sz w:val="32"/>
          <w:szCs w:val="32"/>
        </w:rPr>
        <w:t>第二章</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内容与条件</w:t>
      </w:r>
    </w:p>
    <w:p>
      <w:pPr>
        <w:widowControl/>
        <w:shd w:val="clear" w:color="auto" w:fill="FFFFFF"/>
        <w:jc w:val="center"/>
        <w:rPr>
          <w:rFonts w:hint="eastAsia" w:ascii="微软雅黑" w:hAnsi="微软雅黑" w:eastAsia="微软雅黑" w:cs="宋体"/>
          <w:color w:val="292929"/>
          <w:kern w:val="0"/>
          <w:sz w:val="32"/>
          <w:szCs w:val="32"/>
        </w:rPr>
      </w:pPr>
    </w:p>
    <w:p>
      <w:pPr>
        <w:widowControl/>
        <w:shd w:val="clear" w:color="auto" w:fill="FFFFFF"/>
        <w:ind w:firstLine="640" w:firstLineChars="200"/>
        <w:rPr>
          <w:rFonts w:ascii="微软雅黑" w:hAnsi="微软雅黑" w:eastAsia="微软雅黑" w:cs="宋体"/>
          <w:color w:val="292929"/>
          <w:kern w:val="0"/>
          <w:sz w:val="32"/>
          <w:szCs w:val="32"/>
        </w:rPr>
      </w:pPr>
      <w:r>
        <w:rPr>
          <w:rFonts w:hint="eastAsia" w:ascii="黑体" w:hAnsi="黑体" w:eastAsia="黑体" w:cs="宋体"/>
          <w:bCs/>
          <w:color w:val="292929"/>
          <w:kern w:val="0"/>
          <w:sz w:val="32"/>
          <w:szCs w:val="32"/>
        </w:rPr>
        <w:t>第六条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政治考察严格按照人民警察的标准、条件和拟录用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第七条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考察对象应具备以下基本素质条件：</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（一）拥护中华人民共和国宪法，拥护中国共产党领导和社会主义制度；</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（二）热爱中国共产党、热爱祖国、热爱人民；</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（三）理想信念坚定，道德品行良好，遵纪守法；</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（四）热爱公安事业，志愿从事人民警察职业。</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第八条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考察对象具有下列情形之一的，不得确定为拟录用人选：</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（一）泄露国家秘密、工作秘密，或者有危害国家安全、荣誉和利益行为的；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（二）组织、参加、支持暴力恐怖、民族分裂、宗教极端、邪教、黑社会性质等非法组织，或者参与相关活动的；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（三）组织、参加反对中国共产党的理论和路线方针政策的网络论坛、群组、直播等活动的；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（四）编造、制作、发表、出版、传播反对中国共产党、反对中国特色社会主义制度或者违反国家法律法规的有害信息，或者参加国家禁止的政治性组织等的；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（五）通过网络组党结社，参与或者动员不法串联、联署、集会等网上非法活动的；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（六）曾受到刑事处罚或者依据刑法被免予刑事处罚，或者曾被劳动教养、收容教养或者收容教育的；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（七）曾因结伙斗殴、盗窃、诈骗、哄抢、抢夺、敲诈勒索等行为，受到行政拘留处罚的；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（九）曾被吊销律师、公证员执业证书的；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（十）曾被开除团籍或者在接受高等教育期间受到开除学籍处分的；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（十一）组织、参加、支持非法集会、游行、示威等活动的；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（十二）压制批评，打击报复或者弄虚作假，误导、欺骗领导或者公众的；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（十三）玩忽职守，贻误工作或者滥用职权，侵害公民、法人以及其他组织的合法权益的；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（十四）贪污、行贿、受贿，利用职务之便为自己或者他人谋取私利或者违反财经纪律，浪费国家或者集体资财的；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（十五）组织、参加、支持色情、吸毒、赌博、迷信等活动的；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（十六）在国家法定考试中被认定有舞弊等严重违纪违规行为或者在法律规定的国家考试以外的其他考试中被认定为组织作弊的；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（十八）个人档案中记载出生日期、参加工作时间、入党（团）时间、学历学位、经历、身份等信息的重要材料缺失、严重失实，且在规定的考察期限内，考察对象无法补齐或者涉嫌涂改造假无法有效认定的；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（十九）严重违反职业道德、社会公德、家庭美德；品德不良，社会责任感和为人民服务意识较差的；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（二十）被依法列为失信联合惩戒对象的；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（二十一）其他不符合担任公安机关人民警察政治素质和道德品行条件的。</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第九条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考察对象的家庭成员具有下列情形之一的，其本人不得确定为拟录用人选：</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（一）因故意杀人、故意伤害致人重伤或者死亡、强奸、抢劫、贩卖毒品、放火、爆炸、投放危险物质罪等社会影响恶劣的严重犯罪，或者贪污贿赂数额巨大、具有严重情节，受到刑事处罚的；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（二）有危害国家安全、荣誉和利益行为的；</w:t>
      </w:r>
    </w:p>
    <w:p>
      <w:pPr>
        <w:widowControl/>
        <w:shd w:val="clear" w:color="auto" w:fill="FFFFFF"/>
        <w:ind w:firstLine="48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（三）组织、参加、支持暴力恐怖、民族分裂、宗教极端、邪教、黑社会性质的组织，或者参与相关活动的；</w:t>
      </w:r>
    </w:p>
    <w:p>
      <w:pPr>
        <w:widowControl/>
        <w:shd w:val="clear" w:color="auto" w:fill="FFFFFF"/>
        <w:ind w:firstLine="480"/>
        <w:rPr>
          <w:rFonts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（四）其他可能影响考察对象录用后依法公正履职的情形。</w:t>
      </w:r>
    </w:p>
    <w:p>
      <w:pPr>
        <w:widowControl/>
        <w:shd w:val="clear" w:color="auto" w:fill="FFFFFF"/>
        <w:ind w:firstLine="480"/>
        <w:rPr>
          <w:rFonts w:hint="eastAsia" w:ascii="仿宋_GB2312" w:hAnsi="微软雅黑" w:eastAsia="仿宋_GB2312" w:cs="宋体"/>
          <w:color w:val="292929"/>
          <w:kern w:val="0"/>
          <w:sz w:val="32"/>
          <w:szCs w:val="32"/>
        </w:rPr>
      </w:pPr>
    </w:p>
    <w:p>
      <w:pPr>
        <w:widowControl/>
        <w:shd w:val="clear" w:color="auto" w:fill="FFFFFF"/>
        <w:jc w:val="center"/>
        <w:rPr>
          <w:rFonts w:ascii="黑体" w:hAnsi="黑体" w:eastAsia="黑体" w:cs="宋体"/>
          <w:color w:val="292929"/>
          <w:kern w:val="0"/>
          <w:sz w:val="32"/>
          <w:szCs w:val="32"/>
        </w:rPr>
      </w:pPr>
      <w:r>
        <w:rPr>
          <w:rFonts w:hint="eastAsia" w:ascii="黑体" w:hAnsi="黑体" w:eastAsia="黑体" w:cs="宋体"/>
          <w:bCs/>
          <w:color w:val="292929"/>
          <w:kern w:val="0"/>
          <w:sz w:val="32"/>
          <w:szCs w:val="32"/>
        </w:rPr>
        <w:t>第三章</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组织与实施</w:t>
      </w:r>
    </w:p>
    <w:p>
      <w:pPr>
        <w:widowControl/>
        <w:shd w:val="clear" w:color="auto" w:fill="FFFFFF"/>
        <w:ind w:firstLine="480"/>
        <w:rPr>
          <w:rFonts w:ascii="微软雅黑" w:hAnsi="微软雅黑" w:eastAsia="微软雅黑" w:cs="宋体"/>
          <w:b/>
          <w:bCs/>
          <w:color w:val="292929"/>
          <w:kern w:val="0"/>
          <w:sz w:val="32"/>
          <w:szCs w:val="32"/>
        </w:rPr>
      </w:pP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政治考察工作由省级以上公务员主管部门管理、指导和监督，省级以上公安机关政工部门负责组织，公安机关纪检监察和督察审计、巡视（巡察）、法制、出入境、网安等部门配合，招录公安机关具体实施，相关公安机关配合做好工作。</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第十一条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政治考察工作应当按照组建考察组、制定工作方案、组织培训、实施考察、形成考察材料、作出考察结论等程序进行。</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第十二条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考察组成员与考察对象有公务员法所规定回避情形的，应当回避。</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第十三条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考察工作一般采取网上核查、走访调查、个别谈话、查阅资料、调阅干部人事档案、委托调查、同考察对象面谈等方式进行。根据职位特点和考察工作需要，也可以采取其他有效方式。</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第十四条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招录公安机关应当组织考察对象填写《公安机关录用人民警察政治考察表》，并对其提供的居民户口簿、居民身份证、居住证、学历学位证书、与职位要求相关的资格（技能）证书等原件材料进行审核。</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第十五条</w:t>
      </w:r>
      <w:r>
        <w:rPr>
          <w:rFonts w:hint="eastAsia" w:ascii="仿宋_GB2312" w:hAnsi="微软雅黑" w:eastAsia="仿宋_GB2312" w:cs="宋体"/>
          <w:b/>
          <w:bCs/>
          <w:color w:val="292929"/>
          <w:kern w:val="0"/>
          <w:sz w:val="32"/>
          <w:szCs w:val="32"/>
        </w:rPr>
        <w:t xml:space="preserve"> </w:t>
      </w:r>
      <w:r>
        <w:rPr>
          <w:rFonts w:hint="eastAsia" w:ascii="仿宋_GB2312" w:hAnsi="微软雅黑" w:eastAsia="仿宋_GB2312" w:cs="宋体"/>
          <w:color w:val="292929"/>
          <w:kern w:val="0"/>
          <w:sz w:val="32"/>
          <w:szCs w:val="32"/>
        </w:rPr>
        <w:t>招录公安机关应当对考察对象及其家庭成员的个人基本信息、违法犯罪情况等进行网上核查。</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对核查中发现有问题的，可以委托属地公安机关进行调查核实。</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对考察对象以及家庭成员违纪违法等处理的认定，以作出处理的单位或者组织出具的法律文书或者处理决定材料为准。</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第十六条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招录公安机关应当严格按照从严管理干部人事档案的有关规定，对考察对象个人档案中的出生日期、参加工作时间、入党（团）时间、学历学位、经历、身份等进行审查。</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审查中发现有问题的，应当委托其毕业院校、原工作单位、档案存放机构或者属地公安机关、村（居）委会等进行调查核实，并出具相关证明材料。</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第十七条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对经历复杂或者录用职位对政治条件有特殊要求的，应当对其家庭成员情况进行走访调查。</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第十八条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考察结束后，考察组应当根据考察情况撰写考察材料，并在《公安机关录用人民警察政治考察表》相应栏目签署意见。</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第十九条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考察材料和考察意见由考察组全体成员签名。所附的证明材料应当注明出处，并由相关证明人签名或者单位加盖公章。考察组成员有不同意见的，应当注明。</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招录公安机关政工部门应当对考察情况进行综合分析，作出考察结论，在《公安机关录用人民警察政治考察表》上加盖招录公安机关政工部门公章。</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《公安机关录用人民警察政治考察表》一式三份，一份报省级以上公安机关政工部门备案，一份存入招录公安机关工作档案，一份存入录用对象的个人档案。</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第二十一条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考察工作期限一般不超过三十日。</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根据工作需要，招录公安机关委托相关公安机关进行考察的，受委托公安机关应从接到委托函之日起，十五个工作日内完成相关考察工作，特殊情况下不超过二十个工作日，并将考察情况书面反馈招录公安机关。</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 xml:space="preserve">第二十二条 </w:t>
      </w:r>
      <w:r>
        <w:rPr>
          <w:rFonts w:hint="eastAsia" w:ascii="仿宋_GB2312" w:hAnsi="微软雅黑" w:eastAsia="仿宋_GB2312" w:cs="宋体"/>
          <w:color w:val="292929"/>
          <w:kern w:val="0"/>
          <w:sz w:val="32"/>
          <w:szCs w:val="32"/>
        </w:rPr>
        <w:t>考察对象因涉嫌违纪违法正在接受调查，或者涉嫌违法犯罪且司法程序尚未终结的，考察对象的家庭成员因第九条第一项行为，正在被侦查、起诉或者审判的，可暂缓作出考察结论。自暂缓作出考察结论之日起九十日，上述调查或者司法程序仍未终结的，一般应当终止录用程序。必要时，可以延长三十日。</w:t>
      </w:r>
    </w:p>
    <w:p>
      <w:pPr>
        <w:widowControl/>
        <w:shd w:val="clear" w:color="auto" w:fill="FFFFFF"/>
        <w:ind w:firstLine="480"/>
        <w:rPr>
          <w:rFonts w:hint="eastAsia" w:ascii="微软雅黑" w:hAnsi="微软雅黑" w:eastAsia="微软雅黑" w:cs="宋体"/>
          <w:color w:val="292929"/>
          <w:kern w:val="0"/>
          <w:sz w:val="32"/>
          <w:szCs w:val="32"/>
        </w:rPr>
      </w:pPr>
    </w:p>
    <w:p>
      <w:pPr>
        <w:widowControl/>
        <w:shd w:val="clear" w:color="auto" w:fill="FFFFFF"/>
        <w:jc w:val="center"/>
        <w:rPr>
          <w:rFonts w:ascii="黑体" w:hAnsi="黑体" w:eastAsia="黑体" w:cs="宋体"/>
          <w:bCs/>
          <w:color w:val="292929"/>
          <w:kern w:val="0"/>
          <w:sz w:val="32"/>
          <w:szCs w:val="32"/>
        </w:rPr>
      </w:pPr>
      <w:r>
        <w:rPr>
          <w:rFonts w:hint="eastAsia" w:ascii="黑体" w:hAnsi="黑体" w:eastAsia="黑体" w:cs="宋体"/>
          <w:bCs/>
          <w:color w:val="292929"/>
          <w:kern w:val="0"/>
          <w:sz w:val="32"/>
          <w:szCs w:val="32"/>
        </w:rPr>
        <w:t>第四章</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监督与管理</w:t>
      </w:r>
    </w:p>
    <w:p>
      <w:pPr>
        <w:widowControl/>
        <w:shd w:val="clear" w:color="auto" w:fill="FFFFFF"/>
        <w:rPr>
          <w:rFonts w:hint="eastAsia" w:ascii="微软雅黑" w:hAnsi="微软雅黑" w:eastAsia="微软雅黑" w:cs="宋体"/>
          <w:color w:val="292929"/>
          <w:kern w:val="0"/>
          <w:sz w:val="32"/>
          <w:szCs w:val="32"/>
        </w:rPr>
      </w:pP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第二十三条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录用考察工作由招录公安机关承担，并负主体责任。相关公安机关负相应考察责任。考察组成员按照“谁考察、谁签字、谁负责”的原则，对考察材料承担直接责任。</w:t>
      </w:r>
    </w:p>
    <w:p>
      <w:pPr>
        <w:widowControl/>
        <w:shd w:val="clear" w:color="auto" w:fill="FFFFFF"/>
        <w:ind w:firstLine="640" w:firstLineChars="200"/>
        <w:rPr>
          <w:rFonts w:ascii="微软雅黑" w:hAnsi="微软雅黑" w:eastAsia="微软雅黑" w:cs="宋体"/>
          <w:color w:val="292929"/>
          <w:kern w:val="0"/>
          <w:sz w:val="32"/>
          <w:szCs w:val="32"/>
        </w:rPr>
      </w:pPr>
      <w:r>
        <w:rPr>
          <w:rFonts w:hint="eastAsia" w:ascii="黑体" w:hAnsi="黑体" w:eastAsia="黑体" w:cs="宋体"/>
          <w:bCs/>
          <w:color w:val="292929"/>
          <w:kern w:val="0"/>
          <w:sz w:val="32"/>
          <w:szCs w:val="32"/>
        </w:rPr>
        <w:t>第二十四条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考察工作情况（含考察对象的个人信息）属于警务工作秘密，应当依法保护，严禁向他人或者无关组织泄露。</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第二十五条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公安机关纪检监察、督察审计、巡视（巡察）、法制等部门应当加强考察工作监督。招录公安机关应当认真受理群众对考察对象的检举和控告，依据相关规定及管理权限进行处理。</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第二十六条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对未被确定为录用人选的，招录公安机关应当及时将考察结论告知考察对象本人。</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考察对象对考察结论提出异议的，应当书面提出复核申请。招录公安机关自收到复核申请之日起七个工作日内进行复核，并在三十日内作出复核结论，情况复杂的可适当延长十五日。</w:t>
      </w:r>
    </w:p>
    <w:p>
      <w:pPr>
        <w:widowControl/>
        <w:shd w:val="clear" w:color="auto" w:fill="FFFFFF"/>
        <w:ind w:firstLine="640" w:firstLineChars="200"/>
        <w:rPr>
          <w:rFonts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 xml:space="preserve">第二十七条 </w:t>
      </w:r>
      <w:r>
        <w:rPr>
          <w:rFonts w:hint="eastAsia" w:ascii="仿宋_GB2312" w:hAnsi="微软雅黑" w:eastAsia="仿宋_GB2312" w:cs="宋体"/>
          <w:color w:val="292929"/>
          <w:kern w:val="0"/>
          <w:sz w:val="32"/>
          <w:szCs w:val="32"/>
        </w:rPr>
        <w:t>在录用人民警察考察工作中玩忽职守、失职渎职，弄虚作假、徇私舞弊的，一经查实，对负有直接责任的人员和其他责任人员，依照相关法律法规严肃处理，并视情追究单位及相关领导责任。</w:t>
      </w:r>
    </w:p>
    <w:p>
      <w:pPr>
        <w:widowControl/>
        <w:shd w:val="clear" w:color="auto" w:fill="FFFFFF"/>
        <w:ind w:firstLine="480"/>
        <w:rPr>
          <w:rFonts w:hint="eastAsia" w:ascii="仿宋_GB2312" w:hAnsi="微软雅黑" w:eastAsia="仿宋_GB2312" w:cs="宋体"/>
          <w:color w:val="292929"/>
          <w:kern w:val="0"/>
          <w:sz w:val="32"/>
          <w:szCs w:val="32"/>
        </w:rPr>
      </w:pPr>
    </w:p>
    <w:p>
      <w:pPr>
        <w:widowControl/>
        <w:shd w:val="clear" w:color="auto" w:fill="FFFFFF"/>
        <w:jc w:val="center"/>
        <w:rPr>
          <w:rFonts w:ascii="黑体" w:hAnsi="黑体" w:eastAsia="黑体" w:cs="宋体"/>
          <w:bCs/>
          <w:color w:val="292929"/>
          <w:kern w:val="0"/>
          <w:sz w:val="32"/>
          <w:szCs w:val="32"/>
        </w:rPr>
      </w:pPr>
      <w:r>
        <w:rPr>
          <w:rFonts w:hint="eastAsia" w:ascii="黑体" w:hAnsi="黑体" w:eastAsia="黑体" w:cs="宋体"/>
          <w:bCs/>
          <w:color w:val="292929"/>
          <w:kern w:val="0"/>
          <w:sz w:val="32"/>
          <w:szCs w:val="32"/>
        </w:rPr>
        <w:t>第五章</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附</w:t>
      </w:r>
      <w:r>
        <w:rPr>
          <w:rFonts w:ascii="Calibri" w:hAnsi="Calibri" w:eastAsia="黑体" w:cs="Calibri"/>
          <w:bCs/>
          <w:color w:val="292929"/>
          <w:kern w:val="0"/>
          <w:sz w:val="32"/>
          <w:szCs w:val="32"/>
        </w:rPr>
        <w:t> </w:t>
      </w:r>
      <w:r>
        <w:rPr>
          <w:rFonts w:hint="eastAsia" w:ascii="黑体" w:hAnsi="黑体" w:eastAsia="黑体" w:cs="宋体"/>
          <w:bCs/>
          <w:color w:val="292929"/>
          <w:kern w:val="0"/>
          <w:sz w:val="32"/>
          <w:szCs w:val="32"/>
        </w:rPr>
        <w:t>则</w:t>
      </w:r>
    </w:p>
    <w:p>
      <w:pPr>
        <w:widowControl/>
        <w:shd w:val="clear" w:color="auto" w:fill="FFFFFF"/>
        <w:rPr>
          <w:rFonts w:hint="eastAsia" w:ascii="微软雅黑" w:hAnsi="微软雅黑" w:eastAsia="微软雅黑" w:cs="宋体"/>
          <w:color w:val="292929"/>
          <w:kern w:val="0"/>
          <w:sz w:val="32"/>
          <w:szCs w:val="32"/>
        </w:rPr>
      </w:pP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第二十八条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各省级公安机关和国家移民管理机构可根据本办法，结合实际制定具体实施办法。</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第二十九条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公安机关所属参照公务员法管理单位和其他人民警察建制单位录用人民警察的考察工作，参照本办法执行。</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黑体" w:hAnsi="黑体" w:eastAsia="黑体" w:cs="宋体"/>
          <w:bCs/>
          <w:color w:val="292929"/>
          <w:kern w:val="0"/>
          <w:sz w:val="32"/>
          <w:szCs w:val="32"/>
        </w:rPr>
        <w:t>第三十条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本办法所称家庭成员，是指本人的配偶、父母（监护人、直接抚养人）、子女、未婚兄弟姐妹。</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pPr>
        <w:widowControl/>
        <w:shd w:val="clear" w:color="auto" w:fill="FFFFFF"/>
        <w:ind w:firstLine="640" w:firstLineChars="200"/>
        <w:rPr>
          <w:rFonts w:hint="eastAsia" w:ascii="仿宋_GB2312" w:hAnsi="微软雅黑" w:eastAsia="仿宋_GB2312" w:cs="宋体"/>
          <w:color w:val="292929"/>
          <w:kern w:val="0"/>
          <w:sz w:val="32"/>
          <w:szCs w:val="32"/>
        </w:rPr>
      </w:pPr>
      <w:r>
        <w:rPr>
          <w:rFonts w:hint="eastAsia" w:ascii="仿宋_GB2312" w:hAnsi="微软雅黑" w:eastAsia="仿宋_GB2312" w:cs="宋体"/>
          <w:color w:val="292929"/>
          <w:kern w:val="0"/>
          <w:sz w:val="32"/>
          <w:szCs w:val="32"/>
        </w:rPr>
        <w:t>本办法所称招录公安机关是指考察对象报考职位所属的县级以上公安机关；相关公安机关是指考察对象本人及其家庭成员户籍所在地或者经常居住地（学习地、工作地）的县级以上公安机关。</w:t>
      </w:r>
    </w:p>
    <w:p>
      <w:pPr>
        <w:widowControl/>
        <w:shd w:val="clear" w:color="auto" w:fill="FFFFFF"/>
        <w:ind w:firstLine="640" w:firstLineChars="200"/>
        <w:rPr>
          <w:rFonts w:ascii="微软雅黑" w:hAnsi="微软雅黑" w:eastAsia="微软雅黑" w:cs="宋体"/>
          <w:color w:val="292929"/>
          <w:kern w:val="0"/>
          <w:sz w:val="32"/>
          <w:szCs w:val="32"/>
        </w:rPr>
      </w:pPr>
      <w:r>
        <w:rPr>
          <w:rFonts w:hint="eastAsia" w:ascii="黑体" w:hAnsi="黑体" w:eastAsia="黑体" w:cs="宋体"/>
          <w:bCs/>
          <w:color w:val="292929"/>
          <w:kern w:val="0"/>
          <w:sz w:val="32"/>
          <w:szCs w:val="32"/>
        </w:rPr>
        <w:t>第三十一条</w:t>
      </w:r>
      <w:r>
        <w:rPr>
          <w:rFonts w:hint="eastAsia" w:ascii="微软雅黑" w:hAnsi="微软雅黑" w:eastAsia="微软雅黑" w:cs="宋体"/>
          <w:b/>
          <w:bCs/>
          <w:color w:val="292929"/>
          <w:kern w:val="0"/>
          <w:sz w:val="32"/>
          <w:szCs w:val="32"/>
        </w:rPr>
        <w:t xml:space="preserve"> </w:t>
      </w:r>
      <w:r>
        <w:rPr>
          <w:rFonts w:hint="eastAsia" w:ascii="仿宋_GB2312" w:hAnsi="微软雅黑" w:eastAsia="仿宋_GB2312" w:cs="宋体"/>
          <w:color w:val="292929"/>
          <w:kern w:val="0"/>
          <w:sz w:val="32"/>
          <w:szCs w:val="32"/>
        </w:rPr>
        <w:t>本办法自印发之日起施行。</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E1"/>
    <w:rsid w:val="004D4A35"/>
    <w:rsid w:val="005305E6"/>
    <w:rsid w:val="005313DF"/>
    <w:rsid w:val="00765DA9"/>
    <w:rsid w:val="007952E1"/>
    <w:rsid w:val="009A2110"/>
    <w:rsid w:val="00B83879"/>
    <w:rsid w:val="694D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paragraph" w:customStyle="1" w:styleId="10">
    <w:name w:val="ins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ins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661</Words>
  <Characters>3774</Characters>
  <Lines>31</Lines>
  <Paragraphs>8</Paragraphs>
  <TotalTime>0</TotalTime>
  <ScaleCrop>false</ScaleCrop>
  <LinksUpToDate>false</LinksUpToDate>
  <CharactersWithSpaces>4427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2021-03-17T10:28:00Z</dcterms:created>
  <dc:creator>陈 显鑫</dc:creator>
  <cp:lastModifiedBy>duxiancheng</cp:lastModifiedBy>
  <dcterms:modified xsi:type="dcterms:W3CDTF">2021-03-18T04:20:00Z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