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4540" w:type="dxa"/>
        <w:tblInd w:w="0" w:type="dxa"/>
        <w:shd w:val="clear" w:color="auto" w:fill="FFFFFF"/>
        <w:tblLayout w:type="autofit"/>
        <w:tblCellMar>
          <w:top w:w="0" w:type="dxa"/>
          <w:left w:w="0" w:type="dxa"/>
          <w:bottom w:w="0" w:type="dxa"/>
          <w:right w:w="0" w:type="dxa"/>
        </w:tblCellMar>
      </w:tblPr>
      <w:tblGrid>
        <w:gridCol w:w="1400"/>
        <w:gridCol w:w="2037"/>
        <w:gridCol w:w="637"/>
        <w:gridCol w:w="1510"/>
        <w:gridCol w:w="1802"/>
        <w:gridCol w:w="886"/>
        <w:gridCol w:w="776"/>
        <w:gridCol w:w="1663"/>
        <w:gridCol w:w="3160"/>
        <w:gridCol w:w="669"/>
      </w:tblGrid>
      <w:tr>
        <w:tblPrEx>
          <w:shd w:val="clear" w:color="auto" w:fill="FFFFFF"/>
          <w:tblCellMar>
            <w:top w:w="0" w:type="dxa"/>
            <w:left w:w="0" w:type="dxa"/>
            <w:bottom w:w="0" w:type="dxa"/>
            <w:right w:w="0" w:type="dxa"/>
          </w:tblCellMar>
        </w:tblPrEx>
        <w:trPr>
          <w:trHeight w:val="325" w:hRule="atLeast"/>
        </w:trPr>
        <w:tc>
          <w:tcPr>
            <w:tcW w:w="14540" w:type="dxa"/>
            <w:gridSpan w:val="10"/>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附件1                         </w:t>
            </w:r>
            <w:bookmarkStart w:id="0" w:name="_GoBack"/>
            <w:r>
              <w:rPr>
                <w:rFonts w:hint="eastAsia" w:ascii="宋体" w:hAnsi="宋体" w:eastAsia="宋体" w:cs="宋体"/>
                <w:b/>
                <w:i w:val="0"/>
                <w:caps w:val="0"/>
                <w:color w:val="000000"/>
                <w:spacing w:val="0"/>
                <w:kern w:val="0"/>
                <w:sz w:val="24"/>
                <w:szCs w:val="24"/>
                <w:lang w:val="en-US" w:eastAsia="zh-CN" w:bidi="ar"/>
              </w:rPr>
              <w:t>2020年</w:t>
            </w:r>
            <w:r>
              <w:rPr>
                <w:rFonts w:hint="eastAsia" w:ascii="宋体" w:hAnsi="宋体" w:eastAsia="宋体" w:cs="宋体"/>
                <w:b/>
                <w:i w:val="0"/>
                <w:caps w:val="0"/>
                <w:color w:val="000000"/>
                <w:spacing w:val="0"/>
                <w:kern w:val="0"/>
                <w:sz w:val="24"/>
                <w:szCs w:val="24"/>
                <w:bdr w:val="none" w:color="auto" w:sz="0" w:space="0"/>
                <w:lang w:val="en-US" w:eastAsia="zh-CN" w:bidi="ar"/>
              </w:rPr>
              <w:t>四川省绵阳武都引水工程建设管理局直接考核招聘专业技术人员岗位和条件一览表</w:t>
            </w:r>
            <w:bookmarkEnd w:id="0"/>
          </w:p>
        </w:tc>
      </w:tr>
      <w:tr>
        <w:tblPrEx>
          <w:tblCellMar>
            <w:top w:w="0" w:type="dxa"/>
            <w:left w:w="0" w:type="dxa"/>
            <w:bottom w:w="0" w:type="dxa"/>
            <w:right w:w="0" w:type="dxa"/>
          </w:tblCellMar>
        </w:tblPrEx>
        <w:trPr>
          <w:trHeight w:val="672" w:hRule="atLeast"/>
        </w:trPr>
        <w:tc>
          <w:tcPr>
            <w:tcW w:w="14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招聘单位</w:t>
            </w:r>
          </w:p>
        </w:tc>
        <w:tc>
          <w:tcPr>
            <w:tcW w:w="20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招聘职位</w:t>
            </w:r>
          </w:p>
        </w:tc>
        <w:tc>
          <w:tcPr>
            <w:tcW w:w="6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招聘人数</w:t>
            </w:r>
          </w:p>
        </w:tc>
        <w:tc>
          <w:tcPr>
            <w:tcW w:w="15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年龄</w:t>
            </w:r>
          </w:p>
        </w:tc>
        <w:tc>
          <w:tcPr>
            <w:tcW w:w="18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学历</w:t>
            </w:r>
          </w:p>
        </w:tc>
        <w:tc>
          <w:tcPr>
            <w:tcW w:w="88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学位</w:t>
            </w:r>
          </w:p>
        </w:tc>
        <w:tc>
          <w:tcPr>
            <w:tcW w:w="77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专业</w:t>
            </w:r>
          </w:p>
        </w:tc>
        <w:tc>
          <w:tcPr>
            <w:tcW w:w="16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职称</w:t>
            </w:r>
          </w:p>
        </w:tc>
        <w:tc>
          <w:tcPr>
            <w:tcW w:w="31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其他要求</w:t>
            </w:r>
          </w:p>
        </w:tc>
        <w:tc>
          <w:tcPr>
            <w:tcW w:w="66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备注</w:t>
            </w:r>
          </w:p>
        </w:tc>
      </w:tr>
      <w:tr>
        <w:tblPrEx>
          <w:shd w:val="clear" w:color="auto" w:fill="FFFFFF"/>
          <w:tblCellMar>
            <w:top w:w="0" w:type="dxa"/>
            <w:left w:w="0" w:type="dxa"/>
            <w:bottom w:w="0" w:type="dxa"/>
            <w:right w:w="0" w:type="dxa"/>
          </w:tblCellMar>
        </w:tblPrEx>
        <w:trPr>
          <w:trHeight w:val="672" w:hRule="atLeast"/>
        </w:trPr>
        <w:tc>
          <w:tcPr>
            <w:tcW w:w="140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四川省绵阳武都引水工程建设管理局</w:t>
            </w:r>
          </w:p>
        </w:tc>
        <w:tc>
          <w:tcPr>
            <w:tcW w:w="20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专业技术人员1</w:t>
            </w:r>
          </w:p>
        </w:tc>
        <w:tc>
          <w:tcPr>
            <w:tcW w:w="6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15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1980年11月23日以后出生</w:t>
            </w:r>
          </w:p>
        </w:tc>
        <w:tc>
          <w:tcPr>
            <w:tcW w:w="180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全日制本科及以上学历（研究生不受全日制限制）</w:t>
            </w:r>
          </w:p>
        </w:tc>
        <w:tc>
          <w:tcPr>
            <w:tcW w:w="88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取得学历相应学位</w:t>
            </w:r>
          </w:p>
        </w:tc>
        <w:tc>
          <w:tcPr>
            <w:tcW w:w="77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不限</w:t>
            </w:r>
          </w:p>
        </w:tc>
        <w:tc>
          <w:tcPr>
            <w:tcW w:w="16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水利工程高级工程师职称</w:t>
            </w:r>
          </w:p>
        </w:tc>
        <w:tc>
          <w:tcPr>
            <w:tcW w:w="3160" w:type="dxa"/>
            <w:vMerge w:val="restart"/>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kern w:val="0"/>
                <w:sz w:val="20"/>
                <w:szCs w:val="20"/>
                <w:bdr w:val="none" w:color="auto" w:sz="0" w:space="0"/>
                <w:lang w:val="en-US" w:eastAsia="zh-CN" w:bidi="ar"/>
              </w:rPr>
              <w:t>具有十年以上在水利行业工作经历。</w:t>
            </w:r>
          </w:p>
        </w:tc>
        <w:tc>
          <w:tcPr>
            <w:tcW w:w="66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r>
      <w:tr>
        <w:tblPrEx>
          <w:shd w:val="clear" w:color="auto" w:fill="FFFFFF"/>
          <w:tblCellMar>
            <w:top w:w="0" w:type="dxa"/>
            <w:left w:w="0" w:type="dxa"/>
            <w:bottom w:w="0" w:type="dxa"/>
            <w:right w:w="0" w:type="dxa"/>
          </w:tblCellMar>
        </w:tblPrEx>
        <w:trPr>
          <w:trHeight w:val="672" w:hRule="atLeast"/>
        </w:trPr>
        <w:tc>
          <w:tcPr>
            <w:tcW w:w="140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20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专业技术人员2</w:t>
            </w:r>
          </w:p>
        </w:tc>
        <w:tc>
          <w:tcPr>
            <w:tcW w:w="6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180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88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7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16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水利工程管理高级工程师职称</w:t>
            </w:r>
          </w:p>
        </w:tc>
        <w:tc>
          <w:tcPr>
            <w:tcW w:w="3160" w:type="dxa"/>
            <w:vMerge w:val="continue"/>
            <w:tcBorders>
              <w:top w:val="nil"/>
              <w:left w:val="nil"/>
              <w:bottom w:val="nil"/>
              <w:right w:val="nil"/>
            </w:tcBorders>
            <w:shd w:val="clear" w:color="auto" w:fill="FFFFFF"/>
            <w:vAlign w:val="center"/>
          </w:tcPr>
          <w:p>
            <w:pPr>
              <w:rPr>
                <w:rFonts w:hint="eastAsia" w:ascii="宋体" w:hAnsi="宋体" w:eastAsia="宋体" w:cs="宋体"/>
                <w:i w:val="0"/>
                <w:caps w:val="0"/>
                <w:color w:val="000000"/>
                <w:spacing w:val="0"/>
                <w:sz w:val="15"/>
                <w:szCs w:val="15"/>
              </w:rPr>
            </w:pPr>
          </w:p>
        </w:tc>
        <w:tc>
          <w:tcPr>
            <w:tcW w:w="66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i w:val="0"/>
                <w:caps w:val="0"/>
                <w:color w:val="000000"/>
                <w:spacing w:val="0"/>
                <w:sz w:val="15"/>
                <w:szCs w:val="15"/>
              </w:rPr>
            </w:pPr>
          </w:p>
        </w:tc>
      </w:tr>
      <w:tr>
        <w:tblPrEx>
          <w:tblCellMar>
            <w:top w:w="0" w:type="dxa"/>
            <w:left w:w="0" w:type="dxa"/>
            <w:bottom w:w="0" w:type="dxa"/>
            <w:right w:w="0" w:type="dxa"/>
          </w:tblCellMar>
        </w:tblPrEx>
        <w:trPr>
          <w:trHeight w:val="1018" w:hRule="atLeast"/>
        </w:trPr>
        <w:tc>
          <w:tcPr>
            <w:tcW w:w="140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20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专业技术人员3</w:t>
            </w:r>
          </w:p>
        </w:tc>
        <w:tc>
          <w:tcPr>
            <w:tcW w:w="63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180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88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7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宋体" w:hAnsi="宋体" w:eastAsia="宋体" w:cs="宋体"/>
                <w:i w:val="0"/>
                <w:caps w:val="0"/>
                <w:color w:val="000000"/>
                <w:spacing w:val="0"/>
                <w:sz w:val="15"/>
                <w:szCs w:val="15"/>
              </w:rPr>
            </w:pPr>
          </w:p>
        </w:tc>
        <w:tc>
          <w:tcPr>
            <w:tcW w:w="16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档案管理副研究级馆员职称</w:t>
            </w:r>
          </w:p>
        </w:tc>
        <w:tc>
          <w:tcPr>
            <w:tcW w:w="31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kern w:val="0"/>
                <w:sz w:val="20"/>
                <w:szCs w:val="20"/>
                <w:bdr w:val="none" w:color="auto" w:sz="0" w:space="0"/>
                <w:lang w:val="en-US" w:eastAsia="zh-CN" w:bidi="ar"/>
              </w:rPr>
              <w:t>1.具有十年以上在水利行业工作经历；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kern w:val="0"/>
                <w:sz w:val="20"/>
                <w:szCs w:val="20"/>
                <w:bdr w:val="none" w:color="auto" w:sz="0" w:space="0"/>
                <w:lang w:val="en-US" w:eastAsia="zh-CN" w:bidi="ar"/>
              </w:rPr>
              <w:t>2.需参与过省级以上大中型水利工程档案专项竣工验收并通过。</w:t>
            </w:r>
          </w:p>
        </w:tc>
        <w:tc>
          <w:tcPr>
            <w:tcW w:w="66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i w:val="0"/>
                <w:caps w:val="0"/>
                <w:color w:val="000000"/>
                <w:spacing w:val="0"/>
                <w:sz w:val="15"/>
                <w:szCs w:val="15"/>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62716"/>
    <w:rsid w:val="325627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2020-11-21T03:26:00Z</dcterms:created>
  <dc:creator>ASUS</dc:creator>
  <cp:lastModifiedBy>ASUS</cp:lastModifiedBy>
  <dcterms:modified xsi:type="dcterms:W3CDTF">2020-11-21T03:26:50Z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