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afterAutospacing="0" w:line="390" w:lineRule="atLeast"/>
        <w:rPr>
          <w:rFonts w:ascii="Microsoft YaHei UI" w:hAnsi="Microsoft YaHei UI" w:eastAsia="Microsoft YaHei UI" w:cs="Microsoft YaHei UI"/>
          <w:color w:val="000000" w:themeColor="text1"/>
          <w:spacing w:val="8"/>
          <w:kern w:val="2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UI" w:hAnsi="Microsoft YaHei UI" w:eastAsia="Microsoft YaHei UI" w:cs="Microsoft YaHei UI"/>
          <w:color w:val="000000" w:themeColor="text1"/>
          <w:spacing w:val="8"/>
          <w:kern w:val="2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  <w:t>附件1：岗位要求 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167"/>
        <w:gridCol w:w="167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167" w:type="dxa"/>
            <w:vAlign w:val="center"/>
          </w:tcPr>
          <w:p>
            <w:pPr>
              <w:spacing w:line="360" w:lineRule="auto"/>
              <w:jc w:val="center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734" w:type="dxa"/>
          </w:tcPr>
          <w:p>
            <w:pPr>
              <w:spacing w:line="360" w:lineRule="auto"/>
              <w:jc w:val="center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待遇区间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67" w:type="dxa"/>
            <w:vAlign w:val="center"/>
          </w:tcPr>
          <w:p>
            <w:pPr>
              <w:spacing w:line="600" w:lineRule="exact"/>
              <w:ind w:firstLine="532" w:firstLineChars="200"/>
              <w:jc w:val="center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规划建设部副部长1名</w:t>
            </w:r>
          </w:p>
          <w:p>
            <w:pPr>
              <w:spacing w:line="360" w:lineRule="auto"/>
              <w:ind w:firstLine="532" w:firstLineChars="200"/>
              <w:jc w:val="center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运营服务部副部长1名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20-30万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岗位要求：</w:t>
            </w:r>
          </w:p>
          <w:p>
            <w:pPr>
              <w:spacing w:line="600" w:lineRule="exact"/>
              <w:ind w:firstLine="532" w:firstLineChars="20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、全日制本科</w:t>
            </w: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以上学历，</w:t>
            </w: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年龄在42岁以下，具有系统分析师、系统架构设计师等中高级工程师职称优先，从事信息化领域相关工作满5年，具有一定的知名度与影响力；</w:t>
            </w:r>
          </w:p>
          <w:p>
            <w:pPr>
              <w:spacing w:line="600" w:lineRule="exact"/>
              <w:ind w:firstLine="532" w:firstLineChars="20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2、了解大数据、云平台、人工智能、区块链等智慧城市先进技术，能够将行业先进理念结合望城区实际情况进行融合，打造出城市特色；</w:t>
            </w:r>
          </w:p>
          <w:p>
            <w:pPr>
              <w:spacing w:line="600" w:lineRule="exact"/>
              <w:ind w:firstLine="532" w:firstLineChars="20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3、对信息化行业、智慧城市发展趋势有前沿的感知，熟悉新型智慧城市、信息化建设领域相关政策要求、标准规范、发展方向、前沿动态等，具有较高的理论水平、较强的专业能力和丰富的实践经验；</w:t>
            </w:r>
          </w:p>
          <w:p>
            <w:pPr>
              <w:spacing w:line="600" w:lineRule="exact"/>
              <w:ind w:firstLine="532" w:firstLineChars="200"/>
              <w:rPr>
                <w:rFonts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5、具有较强的适应能力、抗压能力、敏锐的洞察力、出色的人际沟通能力、高效的执行能力以及高度的工作热情和责任感； </w:t>
            </w:r>
          </w:p>
          <w:p>
            <w:pPr>
              <w:spacing w:line="600" w:lineRule="exact"/>
              <w:ind w:firstLine="532" w:firstLineChars="200"/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、具备智慧城市项目相关工作经验，独立主持过相关项目并在智慧城市项目有一定资源积累者优先；有丰富的信息化项目开发、数据分析、管理经验，担任过大型项目经理，懂得各信息化项目前期规划设计、方案出具、后期实施等各环节相关技术</w:t>
            </w:r>
            <w:r>
              <w:rPr>
                <w:rFonts w:hint="eastAsia" w:ascii="Microsoft YaHei UI" w:hAnsi="Microsoft YaHei UI" w:eastAsia="Microsoft YaHei UI" w:cs="Microsoft YaHei UI"/>
                <w:color w:val="000000" w:themeColor="text1"/>
                <w:spacing w:val="8"/>
                <w:sz w:val="25"/>
                <w:szCs w:val="25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1619F"/>
    <w:rsid w:val="00021004"/>
    <w:rsid w:val="00045A4B"/>
    <w:rsid w:val="00162855"/>
    <w:rsid w:val="002A70C9"/>
    <w:rsid w:val="0041343E"/>
    <w:rsid w:val="00472F98"/>
    <w:rsid w:val="004741AD"/>
    <w:rsid w:val="00571805"/>
    <w:rsid w:val="007B080E"/>
    <w:rsid w:val="007D5F2F"/>
    <w:rsid w:val="008658DC"/>
    <w:rsid w:val="00903B8C"/>
    <w:rsid w:val="009537BD"/>
    <w:rsid w:val="009A4896"/>
    <w:rsid w:val="00AE5433"/>
    <w:rsid w:val="00C37933"/>
    <w:rsid w:val="00E026E4"/>
    <w:rsid w:val="00E029CD"/>
    <w:rsid w:val="00F033D2"/>
    <w:rsid w:val="00F54F79"/>
    <w:rsid w:val="00FA1B3B"/>
    <w:rsid w:val="01735D45"/>
    <w:rsid w:val="028832EA"/>
    <w:rsid w:val="02C25E95"/>
    <w:rsid w:val="048B5F55"/>
    <w:rsid w:val="0EC71C9D"/>
    <w:rsid w:val="1025190E"/>
    <w:rsid w:val="134F180F"/>
    <w:rsid w:val="153E6149"/>
    <w:rsid w:val="166D64D9"/>
    <w:rsid w:val="192E6B24"/>
    <w:rsid w:val="20852663"/>
    <w:rsid w:val="2149419A"/>
    <w:rsid w:val="26E47175"/>
    <w:rsid w:val="2B5A6707"/>
    <w:rsid w:val="31084868"/>
    <w:rsid w:val="3FF230AF"/>
    <w:rsid w:val="44350909"/>
    <w:rsid w:val="452D7707"/>
    <w:rsid w:val="476A4A86"/>
    <w:rsid w:val="4B3B00E9"/>
    <w:rsid w:val="4B4F6E60"/>
    <w:rsid w:val="588515FB"/>
    <w:rsid w:val="5B595631"/>
    <w:rsid w:val="624455E5"/>
    <w:rsid w:val="6351619F"/>
    <w:rsid w:val="63E23B04"/>
    <w:rsid w:val="64AA1030"/>
    <w:rsid w:val="6835677D"/>
    <w:rsid w:val="68EA4A21"/>
    <w:rsid w:val="74711C04"/>
    <w:rsid w:val="7B4D3C24"/>
    <w:rsid w:val="7C0A4C19"/>
    <w:rsid w:val="7C9B16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393</Words>
  <Characters>2244</Characters>
  <Lines>18</Lines>
  <Paragraphs>5</Paragraphs>
  <TotalTime>3</TotalTime>
  <ScaleCrop>false</ScaleCrop>
  <LinksUpToDate>false</LinksUpToDate>
  <CharactersWithSpaces>2632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2020-10-20T01:04:00Z</dcterms:created>
  <dc:creator>雪莲</dc:creator>
  <cp:lastModifiedBy> 答案</cp:lastModifiedBy>
  <dcterms:modified xsi:type="dcterms:W3CDTF">2020-10-26T07:20:46Z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