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56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5350"/>
        <w:gridCol w:w="855"/>
        <w:gridCol w:w="1159"/>
        <w:gridCol w:w="1667"/>
        <w:gridCol w:w="1585"/>
        <w:gridCol w:w="4757"/>
        <w:gridCol w:w="749"/>
        <w:gridCol w:w="692"/>
        <w:gridCol w:w="107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tblCellSpacing w:w="0" w:type="dxa"/>
        </w:trPr>
        <w:tc>
          <w:tcPr>
            <w:tcW w:w="15135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2019年度赤峰安明眼科医院公开招聘24名工作人员计划职位表（全职）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25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408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职位条件及薪酬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月薪K=1000元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卫生 技术 人员</w:t>
            </w: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执行院长兼医务科长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从事过二级以上医院院长、副院长或医务科长工作三年以上。在20张以上床位的乡镇卫生院或医院从事过院长工作三年以上。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63周岁以下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8K-15K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业务院长兼眼科主任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眼科学/临床医学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副主任医师   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从事眼科诊疗工作五年以上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63周岁以下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10K-20K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眼科学/临床医学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副主任医师   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从事眼科诊疗工作五年以上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63周岁以下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6K-15K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视光医生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眼视光/眼科学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主治医师/验光技师及以上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有三年以上眼科诊疗工作经验；取得卫生部门颁发的《验光技师证》优先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6K-12K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中西医内科医生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中医科/临床   医学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有三年以上眼科诊疗工作经验；中西医结合执业医师优先。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6K-12K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眼科护士长                    （兼感染控制）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主管护士及以上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从事眼科护士长工作三年以上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6K-12K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手术室护士                  （兼消毒供应）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护师及以上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从事手术室护士工作三年以上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2.6K-7K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护士                            （兼导诊、配镜销售）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护士及以上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具有3年及上临床护理工作经验者优先。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2K-7K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检验室                       （兼质控办）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检验医师/检验师及以上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具有3年及上检验工作经验者优先。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2.6K-7K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影像室           （兼病案室）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医学影像学/医学影像技术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主治医师/技师及以上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注册放射类。从事过大型医疗设备操作类工作，持医院上岗证者优先。具有3年及上医学影像工作经验者优先。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2.6K-7K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药剂科                      （兼挂号收款）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药学相关专业  优先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中药师及以上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《执业西药师注册证》在有效期内，两年以上工作经验，熟悉药房的各项技能及日常工作。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2.6K-7K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药剂科                      （兼挂号收款）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药学相关专业  优先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西药师及以上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《执业中药师注册证》在有效期内，两年以上工作经验，熟悉药房的各项技能及日常工作。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2.6K-7K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人力资源                （兼市场营销）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人力资源、医院管理、中文及相关专业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熟悉现代医院管理体制、人力资源管理体系及掌握电脑办公操作系统、熟练掌握公文写作与处理者优先。职位要求：中共党员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2.6K-8K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安保监控科                   （兼医疗废弃物处理）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保安证</w:t>
            </w:r>
          </w:p>
        </w:tc>
        <w:tc>
          <w:tcPr>
            <w:tcW w:w="6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具有消防知识和实际操作技能、受过擒拿训练和退伍军人优先。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18-50周岁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2K-6K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textAlignment w:val="baseline"/>
        <w:rPr>
          <w:rFonts w:ascii="仿宋_GB2312" w:eastAsia="仿宋_GB2312" w:cs="仿宋_GB2312"/>
          <w:i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4"/>
          <w:kern w:val="0"/>
          <w:sz w:val="26"/>
          <w:szCs w:val="26"/>
          <w:shd w:val="clear" w:fill="FFFFFF"/>
          <w:vertAlign w:val="baseline"/>
          <w:lang w:val="en-US" w:eastAsia="zh-CN" w:bidi="ar"/>
        </w:rPr>
        <w:t>2、2019年度赤峰安明眼科医院招聘8名多点执业眼科医师与麻醉师人员计划职位表（兼职）</w:t>
      </w:r>
    </w:p>
    <w:tbl>
      <w:tblPr>
        <w:tblW w:w="1496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17"/>
        <w:gridCol w:w="736"/>
        <w:gridCol w:w="736"/>
        <w:gridCol w:w="982"/>
        <w:gridCol w:w="736"/>
        <w:gridCol w:w="6316"/>
        <w:gridCol w:w="3148"/>
        <w:gridCol w:w="498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</w:trPr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344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2019年度赤峰安明眼科医院招聘8名多点执业眼科医师和麻醉医师                           计划职位表（兼职）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2465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岗位条件要求及待遇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50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优先条件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薪酬  （K=1000元）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眼科手术医生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眼科学/临床医学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屈光科</w:t>
            </w:r>
          </w:p>
        </w:tc>
        <w:tc>
          <w:tcPr>
            <w:tcW w:w="289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1、眼科诊疗10年以上优先                          2、在屈光科、白内障科、眼底病、青光眼、斜视与少儿眼科中，具有两种以上精湛手术技能者优先。                    3、兼有其它眼病诊疗专长者优先。                                 4、学历、学位高者优先。          5、职称高者优先。                               6、薪资偏低者优先。                   7、身体健壮者优先。</w:t>
            </w:r>
          </w:p>
        </w:tc>
        <w:tc>
          <w:tcPr>
            <w:tcW w:w="17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薪酬：1、坐诊医师要区别知名主任医师、主任医师、副主任医师，每天2K-3K、1K-2K、0.6K-1K不等。               2、手术医师采取手术收入分成的方式，具体办法面议。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眼科手术医生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眼科学/临床医学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白内障科</w:t>
            </w:r>
          </w:p>
        </w:tc>
        <w:tc>
          <w:tcPr>
            <w:tcW w:w="28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56周岁及以下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眼科手术医生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眼科学/临床医学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眼底病</w:t>
            </w:r>
          </w:p>
        </w:tc>
        <w:tc>
          <w:tcPr>
            <w:tcW w:w="28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57周岁及以下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眼科手术医生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眼科学/临床医学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青光眼</w:t>
            </w:r>
          </w:p>
        </w:tc>
        <w:tc>
          <w:tcPr>
            <w:tcW w:w="28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58周岁及以下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眼科手术医生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眼科学/临床医学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斜视与少儿眼科</w:t>
            </w:r>
          </w:p>
        </w:tc>
        <w:tc>
          <w:tcPr>
            <w:tcW w:w="28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59周岁及以下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眼科手术医生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眼科学/临床医学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主治医师  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眼科美容</w:t>
            </w:r>
          </w:p>
        </w:tc>
        <w:tc>
          <w:tcPr>
            <w:tcW w:w="28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主治医师  及以上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眼科手术麻醉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麻醉技术精湛全面者优先；从事麻醉临床工作五年以上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按例支付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textAlignment w:val="baseline"/>
        <w:rPr>
          <w:rFonts w:hint="default" w:ascii="仿宋_GB2312" w:eastAsia="仿宋_GB2312" w:cs="仿宋_GB2312"/>
          <w:i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4"/>
          <w:kern w:val="0"/>
          <w:sz w:val="26"/>
          <w:szCs w:val="26"/>
          <w:shd w:val="clear" w:fill="FFFFFF"/>
          <w:vertAlign w:val="baseline"/>
          <w:lang w:val="en-US" w:eastAsia="zh-CN" w:bidi="ar"/>
        </w:rPr>
        <w:t>3、2019年赤峰安明眼科医院招聘人员资格审核报名表</w:t>
      </w:r>
    </w:p>
    <w:tbl>
      <w:tblPr>
        <w:tblW w:w="1012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830"/>
        <w:gridCol w:w="973"/>
        <w:gridCol w:w="797"/>
        <w:gridCol w:w="2642"/>
        <w:gridCol w:w="2065"/>
        <w:gridCol w:w="1859"/>
        <w:gridCol w:w="879"/>
        <w:gridCol w:w="2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</w:trPr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附件3:</w:t>
            </w:r>
          </w:p>
        </w:tc>
        <w:tc>
          <w:tcPr>
            <w:tcW w:w="9165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2019年赤峰安明眼科医院公开招聘                                         工作人员资格审核报名表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No：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学历   学位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毕业   时间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薪酬意向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学习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自年月至年月</w:t>
            </w:r>
          </w:p>
        </w:tc>
        <w:tc>
          <w:tcPr>
            <w:tcW w:w="534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学校(单位)及职务</w:t>
            </w:r>
          </w:p>
        </w:tc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受过何种奖励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  <w:tblCellSpacing w:w="0" w:type="dxa"/>
        </w:trPr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实习   工作   简历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取得     执业     资格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类  别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级  别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79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证书号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专业     技术     职称     资格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类  别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级  别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79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证书号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联系   电话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报名   资格   审查   意见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505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18"/>
                <w:szCs w:val="18"/>
                <w:u w:val="none"/>
                <w:lang w:val="en-US" w:eastAsia="zh-CN" w:bidi="ar"/>
              </w:rPr>
              <w:t>（盖章）                                                 年    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5055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200"/>
        <w:jc w:val="right"/>
        <w:rPr>
          <w:rFonts w:hint="default" w:ascii="仿宋_GB2312" w:eastAsia="仿宋_GB2312" w:cs="仿宋_GB2312"/>
          <w:i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-4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046ED"/>
    <w:rsid w:val="01E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2019-12-04T06:11:00Z</dcterms:created>
  <dc:creator>秋叶夏花</dc:creator>
  <cp:lastModifiedBy>秋叶夏花</cp:lastModifiedBy>
  <dcterms:modified xsi:type="dcterms:W3CDTF">2019-12-04T06:12:12Z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