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5" w:type="dxa"/>
        <w:tblInd w:w="45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74"/>
        <w:gridCol w:w="1097"/>
        <w:gridCol w:w="1112"/>
        <w:gridCol w:w="4042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ascii="微软雅黑" w:hAnsi="微软雅黑" w:eastAsia="微软雅黑" w:cs="微软雅黑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109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岗位代码</w:t>
            </w:r>
          </w:p>
        </w:tc>
        <w:tc>
          <w:tcPr>
            <w:tcW w:w="1110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403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公共安全研究所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防汛科研岗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200001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水利工程类专业（0815）、水利工程专业（085214）、土木水利专业（0859）；全日制统招硕士研究生及以上学历、学位；年龄35周岁以下（1983年11月1日以后出生）。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公共安全研究所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地质灾害科研岗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200002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固体地球物理学（070801）、地质学类专业（0709）、地质资源与地质工程类专业（0818）、地质工程专业（085217）、测绘科学与技术类专业（0816）、测绘工程专业（085215）；全日制统招硕士研究生及以上学历、学位；年龄35周岁以下（1983年11月1日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20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公共安全研究所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政策法规岗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200003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法学类专业（0301）、法律专业（0351）；全日制统招硕士研究生及以上学历、学位；年龄35周岁以下（1983年11月1日以后出生）。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公共安全研究所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气象灾害科研岗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200004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大气科学类专业（0706）；全日制统招硕士研究生及以上学历、学位；年龄35周岁以下（1983年11月1日以后出生）。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危险化学品安全研究所危化科研岗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200005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化学工程与技术类专业（0817）、化学工程专业（085216）、化学类专业（0703）；全日制统招硕士研究生及以上学历、学位；年龄35周岁以下（1983年11月1日以后出生）。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矿山安全研究所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安全工程科研岗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200006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安全科学与工程专业（0837）、安全工程专业（085224）；全日制统招硕士研究生及以上学历、学位；年龄35周岁以下（1983年11月1日以后出生）。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362" w:beforeAutospacing="0" w:after="572" w:afterAutospacing="0" w:line="33" w:lineRule="atLeast"/>
        <w:ind w:left="450" w:right="450" w:firstLine="420"/>
        <w:jc w:val="both"/>
      </w:pPr>
      <w:r>
        <w:rPr>
          <w:rStyle w:val="6"/>
          <w:rFonts w:hint="eastAsia" w:ascii="微软雅黑" w:hAnsi="微软雅黑" w:eastAsia="微软雅黑" w:cs="微软雅黑"/>
          <w:b w:val="0"/>
          <w:caps w:val="0"/>
          <w:color w:val="333333"/>
          <w:spacing w:val="0"/>
          <w:sz w:val="27"/>
          <w:szCs w:val="27"/>
          <w:u w:val="none"/>
          <w:bdr w:val="none" w:color="auto" w:sz="0" w:space="0"/>
        </w:rPr>
        <w:t>备注：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362" w:beforeAutospacing="0" w:after="572" w:afterAutospacing="0" w:line="33" w:lineRule="atLeast"/>
        <w:ind w:left="450" w:right="450" w:firstLine="420"/>
        <w:jc w:val="both"/>
      </w:pPr>
      <w:r>
        <w:rPr>
          <w:rStyle w:val="6"/>
          <w:rFonts w:hint="eastAsia" w:ascii="微软雅黑" w:hAnsi="微软雅黑" w:eastAsia="微软雅黑" w:cs="微软雅黑"/>
          <w:b w:val="0"/>
          <w:caps w:val="0"/>
          <w:color w:val="333333"/>
          <w:spacing w:val="0"/>
          <w:sz w:val="27"/>
          <w:szCs w:val="27"/>
          <w:u w:val="none"/>
          <w:bdr w:val="none" w:color="auto" w:sz="0" w:space="0"/>
        </w:rPr>
        <w:t>1、报名者须在2019年11月30日前取得相应学历学位证书；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362" w:beforeAutospacing="0" w:after="572" w:afterAutospacing="0" w:line="33" w:lineRule="atLeast"/>
        <w:ind w:left="450" w:right="450" w:firstLine="420"/>
        <w:jc w:val="both"/>
      </w:pPr>
      <w:r>
        <w:rPr>
          <w:rStyle w:val="6"/>
          <w:rFonts w:hint="eastAsia" w:ascii="微软雅黑" w:hAnsi="微软雅黑" w:eastAsia="微软雅黑" w:cs="微软雅黑"/>
          <w:b w:val="0"/>
          <w:caps w:val="0"/>
          <w:color w:val="333333"/>
          <w:spacing w:val="0"/>
          <w:sz w:val="27"/>
          <w:szCs w:val="27"/>
          <w:u w:val="none"/>
          <w:bdr w:val="none" w:color="auto" w:sz="0" w:space="0"/>
        </w:rPr>
        <w:t>2、以上岗位条件中专业名称后括号中的数字为专业代码；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362" w:beforeAutospacing="0" w:after="572" w:afterAutospacing="0" w:line="33" w:lineRule="atLeast"/>
        <w:ind w:left="450" w:right="450" w:firstLine="420"/>
        <w:jc w:val="both"/>
      </w:pPr>
      <w:r>
        <w:rPr>
          <w:rStyle w:val="6"/>
          <w:rFonts w:hint="eastAsia" w:ascii="微软雅黑" w:hAnsi="微软雅黑" w:eastAsia="微软雅黑" w:cs="微软雅黑"/>
          <w:b w:val="0"/>
          <w:caps w:val="0"/>
          <w:color w:val="333333"/>
          <w:spacing w:val="0"/>
          <w:sz w:val="27"/>
          <w:szCs w:val="27"/>
          <w:u w:val="none"/>
          <w:bdr w:val="none" w:color="auto" w:sz="0" w:space="0"/>
        </w:rPr>
        <w:t>3、国外学习学历、学位须经教育部留学服务中心认证；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362" w:beforeAutospacing="0" w:after="572" w:afterAutospacing="0" w:line="33" w:lineRule="atLeast"/>
        <w:ind w:left="450" w:right="450" w:firstLine="420"/>
        <w:jc w:val="both"/>
      </w:pPr>
      <w:r>
        <w:rPr>
          <w:rStyle w:val="6"/>
          <w:rFonts w:hint="eastAsia" w:ascii="微软雅黑" w:hAnsi="微软雅黑" w:eastAsia="微软雅黑" w:cs="微软雅黑"/>
          <w:b w:val="0"/>
          <w:caps w:val="0"/>
          <w:color w:val="333333"/>
          <w:spacing w:val="0"/>
          <w:sz w:val="27"/>
          <w:szCs w:val="27"/>
          <w:u w:val="none"/>
          <w:bdr w:val="none" w:color="auto" w:sz="0" w:space="0"/>
        </w:rPr>
        <w:t>4、机关、事业单位工作人员需提供所在单位出具的同意报考证明，不得隐瞒实情进行报考。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730FC"/>
    <w:rsid w:val="19E7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before"/>
    <w:basedOn w:val="4"/>
    <w:uiPriority w:val="0"/>
    <w:rPr>
      <w:rFonts w:hint="default" w:ascii="iconfont" w:hAnsi="iconfont" w:eastAsia="iconfont" w:cs="iconfont"/>
      <w:color w:val="292929"/>
      <w:sz w:val="30"/>
      <w:szCs w:val="30"/>
    </w:rPr>
  </w:style>
  <w:style w:type="character" w:customStyle="1" w:styleId="9">
    <w:name w:val="slidedonw"/>
    <w:basedOn w:val="4"/>
    <w:uiPriority w:val="0"/>
    <w:rPr>
      <w:vanish/>
    </w:rPr>
  </w:style>
  <w:style w:type="character" w:customStyle="1" w:styleId="10">
    <w:name w:val="hover24"/>
    <w:basedOn w:val="4"/>
    <w:uiPriority w:val="0"/>
    <w:rPr>
      <w:color w:val="66B1FF"/>
    </w:rPr>
  </w:style>
  <w:style w:type="character" w:customStyle="1" w:styleId="11">
    <w:name w:val="current"/>
    <w:basedOn w:val="4"/>
    <w:uiPriority w:val="0"/>
    <w:rPr>
      <w:color w:val="FFFFFF"/>
      <w:shd w:val="clear" w:fill="409EFF"/>
    </w:rPr>
  </w:style>
  <w:style w:type="character" w:customStyle="1" w:styleId="12">
    <w:name w:val="after"/>
    <w:basedOn w:val="4"/>
    <w:uiPriority w:val="0"/>
  </w:style>
  <w:style w:type="character" w:customStyle="1" w:styleId="13">
    <w:name w:val="after1"/>
    <w:basedOn w:val="4"/>
    <w:uiPriority w:val="0"/>
  </w:style>
  <w:style w:type="character" w:customStyle="1" w:styleId="14">
    <w:name w:val="o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2019-11-16T02:59:00Z</dcterms:created>
  <dc:creator>秋叶夏花</dc:creator>
  <cp:lastModifiedBy>秋叶夏花</cp:lastModifiedBy>
  <dcterms:modified xsi:type="dcterms:W3CDTF">2019-11-16T03:01:31Z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