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480"/>
        <w:gridCol w:w="1420"/>
        <w:gridCol w:w="540"/>
        <w:gridCol w:w="2620"/>
        <w:gridCol w:w="620"/>
        <w:gridCol w:w="800"/>
        <w:gridCol w:w="800"/>
        <w:gridCol w:w="800"/>
        <w:gridCol w:w="1880"/>
        <w:gridCol w:w="1640"/>
        <w:gridCol w:w="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48"/>
                <w:szCs w:val="48"/>
                <w:lang w:val="en-US" w:eastAsia="zh-CN" w:bidi="ar"/>
              </w:rPr>
              <w:t>2019年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48"/>
                <w:szCs w:val="48"/>
                <w:lang w:val="en-US" w:eastAsia="zh-CN" w:bidi="ar"/>
              </w:rPr>
              <w:t>沈阳市体育事业发展中心公开招聘体育教练员计划信息表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 类别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岗位简介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5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招聘条件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2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游泳教练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负责游泳队训练、比赛及日常管理工作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退役专业运动员，且具有五年以上专业运动员经历，并获得过奥运会、世锦赛、世界杯比赛前十六名、全运会前八名成绩；或在市级以上体育运动学校执教一个周期获得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枚以上省运会金牌、执教两个以上周期获得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枚以上省运会金牌。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赛艇教练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负责赛艇队训练、比赛及日常管理工作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皮划艇教练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负责皮划艇队训练、比赛及日常管理工作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手球教练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负责手球队训练、比赛及日常管理工作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篮球教练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负责篮球队训练、比赛及日常管理工作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排球教练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负责排球队训练、比赛及日常管理工作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射击教练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负责射击队训练、比赛及日常管理工作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击剑教练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负责击剑队训练、比赛及日常管理工作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摔跤教练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负责摔跤队训练、比赛及日常管理工作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柔道教练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负责柔道队训练、比赛及日常管理工作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武术教练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负责武术队训练、比赛及日常管理工作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散打教练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负责散打队训练、比赛及日常管理工作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拳击教练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负责拳击队训练、比赛及日常管理工作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跆拳道教练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负责跆拳道队训练、比赛及日常管理工作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网球教练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负责网球队训练、比赛及日常管理工作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乒乓球教练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负责乒乓球队训练、比赛及日常管理工作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举重教练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负责举重队训练、比赛及日常管理工作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体操教练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负责体操队训练、比赛及日常管理工作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艺术体操教练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负责艺术体操队训练、比赛及日常管理工作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田径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短、跨、跳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)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负责田径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短、跨、跳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)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足球教练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负责足球队训练、比赛及日常管理工作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退役专业运动员，且具有三年以上专业运动员或职业俱乐部运动员经历。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曲棍球教练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负责曲棍球队训练、比赛及日常管理工作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垒球教练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负责垒球队训练、比赛及日常管理工作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帆板教练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负责帆板队训练、比赛及日常管理工作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大道滑冰教练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负责大道滑冰队训练、比赛及日常管理工作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短道滑冰教练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负责短道滑冰队训练、比赛及日常管理工作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滑雪教练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负责滑雪队训练、比赛及日常管理工作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冰球教练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负责冰球队训练、比赛及日常管理工作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沈阳市体育事业发展中心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自行车教练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负责自行车队训练、比赛及日常管理工作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5F5F5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330A"/>
    <w:rsid w:val="11E83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2019-10-22T09:17:00Z</dcterms:created>
  <dc:creator>ASUS</dc:creator>
  <cp:lastModifiedBy>ASUS</cp:lastModifiedBy>
  <dcterms:modified xsi:type="dcterms:W3CDTF">2019-10-22T09:17:30Z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